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F25" w:rsidRDefault="00A26E55">
      <w:r>
        <w:rPr>
          <w:noProof/>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41564</wp:posOffset>
                </wp:positionV>
                <wp:extent cx="4495800" cy="339436"/>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4495800" cy="3394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26E55" w:rsidRPr="00A26E55" w:rsidRDefault="00A26E55">
                            <w:pPr>
                              <w:rPr>
                                <w:rFonts w:asciiTheme="minorHAnsi" w:hAnsiTheme="minorHAnsi"/>
                              </w:rPr>
                            </w:pPr>
                            <w:r w:rsidRPr="00A26E55">
                              <w:rPr>
                                <w:rFonts w:asciiTheme="minorHAnsi" w:hAnsiTheme="minorHAnsi"/>
                              </w:rPr>
                              <w:t>Omni-Circular Indirect Cost Decision Tree</w:t>
                            </w:r>
                            <w:r w:rsidR="00073B7B">
                              <w:rPr>
                                <w:rFonts w:asciiTheme="minorHAnsi" w:hAnsiTheme="minorHAnsi"/>
                              </w:rPr>
                              <w:t xml:space="preserve"> for Federal Funds</w:t>
                            </w:r>
                            <w:r w:rsidRPr="00A26E55">
                              <w:rPr>
                                <w:rFonts w:asciiTheme="minorHAnsi" w:hAnsiTheme="minorHAnsi"/>
                              </w:rPr>
                              <w:t xml:space="preserve"> </w:t>
                            </w:r>
                            <w:r w:rsidRPr="00A26E55">
                              <w:rPr>
                                <w:rFonts w:asciiTheme="minorHAnsi" w:hAnsiTheme="minorHAnsi"/>
                                <w:sz w:val="16"/>
                                <w:szCs w:val="16"/>
                              </w:rPr>
                              <w:t xml:space="preserve">DPH </w:t>
                            </w:r>
                            <w:r w:rsidR="004C199C">
                              <w:rPr>
                                <w:rFonts w:asciiTheme="minorHAnsi" w:hAnsiTheme="minorHAnsi"/>
                                <w:sz w:val="16"/>
                                <w:szCs w:val="16"/>
                              </w:rPr>
                              <w:t>10/10/16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pt;margin-top:3.25pt;width:354pt;height: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" fillcolor="white [3201]" stroked="f" strokeweight=".5pt">
                <v:textbox>
                  <w:txbxContent>
                    <w:p w:rsidR="00A26E55" w:rsidRPr="00A26E55" w:rsidRDefault="00A26E55">
                      <w:pPr>
                        <w:rPr>
                          <w:rFonts w:asciiTheme="minorHAnsi" w:hAnsiTheme="minorHAnsi"/>
                        </w:rPr>
                      </w:pPr>
                      <w:r w:rsidRPr="00A26E55">
                        <w:rPr>
                          <w:rFonts w:asciiTheme="minorHAnsi" w:hAnsiTheme="minorHAnsi"/>
                        </w:rPr>
                        <w:t>Omni-Circular Indirect Cost Decision Tree</w:t>
                      </w:r>
                      <w:r w:rsidR="00073B7B">
                        <w:rPr>
                          <w:rFonts w:asciiTheme="minorHAnsi" w:hAnsiTheme="minorHAnsi"/>
                        </w:rPr>
                        <w:t xml:space="preserve"> for Federal Funds</w:t>
                      </w:r>
                      <w:r w:rsidRPr="00A26E55">
                        <w:rPr>
                          <w:rFonts w:asciiTheme="minorHAnsi" w:hAnsiTheme="minorHAnsi"/>
                        </w:rPr>
                        <w:t xml:space="preserve"> </w:t>
                      </w:r>
                      <w:r w:rsidRPr="00A26E55">
                        <w:rPr>
                          <w:rFonts w:asciiTheme="minorHAnsi" w:hAnsiTheme="minorHAnsi"/>
                          <w:sz w:val="16"/>
                          <w:szCs w:val="16"/>
                        </w:rPr>
                        <w:t xml:space="preserve">DPH </w:t>
                      </w:r>
                      <w:r w:rsidR="004C199C">
                        <w:rPr>
                          <w:rFonts w:asciiTheme="minorHAnsi" w:hAnsiTheme="minorHAnsi"/>
                          <w:sz w:val="16"/>
                          <w:szCs w:val="16"/>
                        </w:rPr>
                        <w:t>10/10/16</w:t>
                      </w:r>
                    </w:p>
                  </w:txbxContent>
                </v:textbox>
              </v:shape>
            </w:pict>
          </mc:Fallback>
        </mc:AlternateContent>
      </w:r>
      <w:bookmarkStart w:id="0" w:name="_GoBack"/>
      <w:r w:rsidR="00F806F7">
        <w:rPr>
          <w:noProof/>
        </w:rPr>
        <w:drawing>
          <wp:inline distT="0" distB="0" distL="0" distR="0" wp14:anchorId="27E6485E" wp14:editId="487304A8">
            <wp:extent cx="12169140" cy="4983480"/>
            <wp:effectExtent l="57150" t="76200" r="60960" b="1219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bookmarkEnd w:id="0"/>
    </w:p>
    <w:p w:rsidR="00275377" w:rsidRDefault="00275377"/>
    <w:p w:rsidR="00275377" w:rsidRPr="00A56009" w:rsidRDefault="00275377">
      <w:pPr>
        <w:rPr>
          <w:rFonts w:asciiTheme="minorHAnsi" w:hAnsiTheme="minorHAnsi"/>
          <w:sz w:val="20"/>
          <w:szCs w:val="20"/>
        </w:rPr>
      </w:pPr>
    </w:p>
    <w:p w:rsidR="00000000" w:rsidRPr="00A62BD6" w:rsidRDefault="00A62BD6" w:rsidP="00A62BD6">
      <w:pPr>
        <w:tabs>
          <w:tab w:val="left" w:pos="360"/>
          <w:tab w:val="num" w:pos="720"/>
        </w:tabs>
        <w:rPr>
          <w:rFonts w:asciiTheme="minorHAnsi" w:hAnsiTheme="minorHAnsi"/>
          <w:sz w:val="20"/>
          <w:szCs w:val="20"/>
        </w:rPr>
      </w:pPr>
      <w:r w:rsidRPr="00A62BD6">
        <w:rPr>
          <w:rFonts w:asciiTheme="minorHAnsi" w:hAnsiTheme="minorHAnsi"/>
          <w:sz w:val="20"/>
          <w:szCs w:val="20"/>
        </w:rPr>
        <w:tab/>
      </w:r>
      <w:r>
        <w:rPr>
          <w:rFonts w:asciiTheme="minorHAnsi" w:hAnsiTheme="minorHAnsi"/>
          <w:sz w:val="20"/>
          <w:szCs w:val="20"/>
        </w:rPr>
        <w:t>*</w:t>
      </w:r>
      <w:r>
        <w:rPr>
          <w:rFonts w:asciiTheme="minorHAnsi" w:hAnsiTheme="minorHAnsi"/>
          <w:sz w:val="20"/>
          <w:szCs w:val="20"/>
        </w:rPr>
        <w:tab/>
      </w:r>
      <w:r w:rsidRPr="00A62BD6">
        <w:rPr>
          <w:rFonts w:asciiTheme="minorHAnsi" w:hAnsiTheme="minorHAnsi"/>
          <w:sz w:val="20"/>
          <w:szCs w:val="20"/>
        </w:rPr>
        <w:t>Where Indirect Cost is allowed, send the</w:t>
      </w:r>
      <w:r w:rsidR="004C199C" w:rsidRPr="00A62BD6">
        <w:rPr>
          <w:rFonts w:asciiTheme="minorHAnsi" w:hAnsiTheme="minorHAnsi"/>
          <w:sz w:val="20"/>
          <w:szCs w:val="20"/>
        </w:rPr>
        <w:t xml:space="preserve"> Grantee the </w:t>
      </w:r>
      <w:r w:rsidR="004C199C" w:rsidRPr="00A62BD6">
        <w:rPr>
          <w:rFonts w:asciiTheme="minorHAnsi" w:hAnsiTheme="minorHAnsi"/>
          <w:sz w:val="20"/>
          <w:szCs w:val="20"/>
        </w:rPr>
        <w:t>DPH FA Indirect Cost Rate Worksheet</w:t>
      </w:r>
      <w:r w:rsidRPr="00A62BD6">
        <w:rPr>
          <w:rFonts w:asciiTheme="minorHAnsi" w:hAnsiTheme="minorHAnsi"/>
          <w:sz w:val="20"/>
          <w:szCs w:val="20"/>
        </w:rPr>
        <w:t>.</w:t>
      </w:r>
    </w:p>
    <w:p w:rsidR="000F3ED6" w:rsidRDefault="00A62BD6" w:rsidP="00A62BD6">
      <w:pPr>
        <w:tabs>
          <w:tab w:val="left" w:pos="360"/>
        </w:tabs>
        <w:spacing w:before="120"/>
        <w:rPr>
          <w:rFonts w:asciiTheme="minorHAnsi" w:hAnsiTheme="minorHAnsi"/>
          <w:sz w:val="20"/>
          <w:szCs w:val="20"/>
        </w:rPr>
      </w:pPr>
      <w:r>
        <w:rPr>
          <w:rFonts w:asciiTheme="minorHAnsi" w:hAnsiTheme="minorHAnsi"/>
          <w:sz w:val="20"/>
          <w:szCs w:val="20"/>
        </w:rPr>
        <w:tab/>
      </w:r>
      <w:r>
        <w:rPr>
          <w:rFonts w:asciiTheme="minorHAnsi" w:hAnsiTheme="minorHAnsi"/>
          <w:sz w:val="20"/>
          <w:szCs w:val="20"/>
        </w:rPr>
        <w:tab/>
      </w:r>
      <w:r w:rsidR="000F3ED6">
        <w:rPr>
          <w:rFonts w:asciiTheme="minorHAnsi" w:hAnsiTheme="minorHAnsi"/>
          <w:sz w:val="20"/>
          <w:szCs w:val="20"/>
        </w:rPr>
        <w:t xml:space="preserve">Where Indirect Cost is allowed and applied, it may only be taken on the amount known as the </w:t>
      </w:r>
      <w:r w:rsidR="000F3ED6" w:rsidRPr="00A56009">
        <w:rPr>
          <w:rFonts w:asciiTheme="minorHAnsi" w:hAnsiTheme="minorHAnsi"/>
          <w:sz w:val="20"/>
          <w:szCs w:val="20"/>
        </w:rPr>
        <w:t>Modified Total Direct Cost (MTDC)</w:t>
      </w:r>
      <w:r w:rsidR="000F3ED6">
        <w:rPr>
          <w:rFonts w:asciiTheme="minorHAnsi" w:hAnsiTheme="minorHAnsi"/>
          <w:sz w:val="20"/>
          <w:szCs w:val="20"/>
        </w:rPr>
        <w:t>.</w:t>
      </w:r>
    </w:p>
    <w:p w:rsidR="00275377" w:rsidRPr="00A56009" w:rsidRDefault="000F3ED6" w:rsidP="000F3ED6">
      <w:pPr>
        <w:tabs>
          <w:tab w:val="left" w:pos="360"/>
        </w:tabs>
        <w:spacing w:before="120"/>
        <w:rPr>
          <w:rFonts w:asciiTheme="minorHAnsi" w:hAnsiTheme="minorHAnsi"/>
          <w:sz w:val="20"/>
          <w:szCs w:val="20"/>
        </w:rPr>
      </w:pPr>
      <w:r>
        <w:rPr>
          <w:rFonts w:asciiTheme="minorHAnsi" w:hAnsiTheme="minorHAnsi"/>
          <w:sz w:val="20"/>
          <w:szCs w:val="20"/>
        </w:rPr>
        <w:tab/>
      </w:r>
      <w:r w:rsidR="00A62BD6">
        <w:rPr>
          <w:rFonts w:asciiTheme="minorHAnsi" w:hAnsiTheme="minorHAnsi"/>
          <w:sz w:val="20"/>
          <w:szCs w:val="20"/>
        </w:rPr>
        <w:tab/>
      </w:r>
      <w:r>
        <w:rPr>
          <w:rFonts w:asciiTheme="minorHAnsi" w:hAnsiTheme="minorHAnsi"/>
          <w:sz w:val="20"/>
          <w:szCs w:val="20"/>
        </w:rPr>
        <w:t xml:space="preserve">Grantees </w:t>
      </w:r>
      <w:r w:rsidRPr="000F3ED6">
        <w:rPr>
          <w:rFonts w:asciiTheme="minorHAnsi" w:hAnsiTheme="minorHAnsi"/>
          <w:sz w:val="20"/>
          <w:szCs w:val="20"/>
          <w:u w:val="single"/>
        </w:rPr>
        <w:t>with</w:t>
      </w:r>
      <w:r>
        <w:rPr>
          <w:rFonts w:asciiTheme="minorHAnsi" w:hAnsiTheme="minorHAnsi"/>
          <w:sz w:val="20"/>
          <w:szCs w:val="20"/>
        </w:rPr>
        <w:t xml:space="preserve"> a Federally Negotiated Indirect Cost Rate (</w:t>
      </w:r>
      <w:r w:rsidR="00275377" w:rsidRPr="00A56009">
        <w:rPr>
          <w:rFonts w:asciiTheme="minorHAnsi" w:hAnsiTheme="minorHAnsi"/>
          <w:sz w:val="20"/>
          <w:szCs w:val="20"/>
        </w:rPr>
        <w:t>FNICR</w:t>
      </w:r>
      <w:r>
        <w:rPr>
          <w:rFonts w:asciiTheme="minorHAnsi" w:hAnsiTheme="minorHAnsi"/>
          <w:sz w:val="20"/>
          <w:szCs w:val="20"/>
        </w:rPr>
        <w:t>)</w:t>
      </w:r>
      <w:r w:rsidR="00275377" w:rsidRPr="00A56009">
        <w:rPr>
          <w:rFonts w:asciiTheme="minorHAnsi" w:hAnsiTheme="minorHAnsi"/>
          <w:sz w:val="20"/>
          <w:szCs w:val="20"/>
        </w:rPr>
        <w:t xml:space="preserve"> may only take indirect cost on the MTDC as defined in their federal indirect cost rate letter.</w:t>
      </w:r>
    </w:p>
    <w:p w:rsidR="00275377" w:rsidRPr="00A56009" w:rsidRDefault="00275377" w:rsidP="00275377">
      <w:pPr>
        <w:tabs>
          <w:tab w:val="left" w:pos="360"/>
        </w:tabs>
        <w:rPr>
          <w:rFonts w:asciiTheme="minorHAnsi" w:hAnsiTheme="minorHAnsi"/>
          <w:sz w:val="20"/>
          <w:szCs w:val="20"/>
        </w:rPr>
      </w:pPr>
      <w:r w:rsidRPr="00A56009">
        <w:rPr>
          <w:rFonts w:asciiTheme="minorHAnsi" w:hAnsiTheme="minorHAnsi"/>
          <w:sz w:val="20"/>
          <w:szCs w:val="20"/>
        </w:rPr>
        <w:tab/>
      </w:r>
      <w:r w:rsidR="00A62BD6">
        <w:rPr>
          <w:rFonts w:asciiTheme="minorHAnsi" w:hAnsiTheme="minorHAnsi"/>
          <w:sz w:val="20"/>
          <w:szCs w:val="20"/>
        </w:rPr>
        <w:tab/>
      </w:r>
      <w:r w:rsidRPr="00A56009">
        <w:rPr>
          <w:rFonts w:asciiTheme="minorHAnsi" w:hAnsiTheme="minorHAnsi"/>
          <w:sz w:val="20"/>
          <w:szCs w:val="20"/>
        </w:rPr>
        <w:t xml:space="preserve">Grantees </w:t>
      </w:r>
      <w:r w:rsidRPr="000F3ED6">
        <w:rPr>
          <w:rFonts w:asciiTheme="minorHAnsi" w:hAnsiTheme="minorHAnsi"/>
          <w:sz w:val="20"/>
          <w:szCs w:val="20"/>
          <w:u w:val="single"/>
        </w:rPr>
        <w:t>without</w:t>
      </w:r>
      <w:r w:rsidRPr="00A56009">
        <w:rPr>
          <w:rFonts w:asciiTheme="minorHAnsi" w:hAnsiTheme="minorHAnsi"/>
          <w:sz w:val="20"/>
          <w:szCs w:val="20"/>
        </w:rPr>
        <w:t xml:space="preserve"> an FNICR may only take</w:t>
      </w:r>
      <w:r w:rsidR="000F3ED6">
        <w:rPr>
          <w:rFonts w:asciiTheme="minorHAnsi" w:hAnsiTheme="minorHAnsi"/>
          <w:sz w:val="20"/>
          <w:szCs w:val="20"/>
        </w:rPr>
        <w:t xml:space="preserve"> the de minimus rate </w:t>
      </w:r>
      <w:r w:rsidRPr="00A56009">
        <w:rPr>
          <w:rFonts w:asciiTheme="minorHAnsi" w:hAnsiTheme="minorHAnsi"/>
          <w:sz w:val="20"/>
          <w:szCs w:val="20"/>
        </w:rPr>
        <w:t xml:space="preserve">on the MTDC as defined in 2 CFR 200.68 - Modified Total Direct Cost (MTDC): </w:t>
      </w:r>
    </w:p>
    <w:p w:rsidR="00275377" w:rsidRPr="00A56009" w:rsidRDefault="00A62BD6" w:rsidP="000F3ED6">
      <w:pPr>
        <w:tabs>
          <w:tab w:val="left" w:pos="360"/>
        </w:tabs>
        <w:spacing w:before="120"/>
        <w:ind w:left="360"/>
        <w:rPr>
          <w:rFonts w:asciiTheme="minorHAnsi" w:hAnsiTheme="minorHAnsi"/>
          <w:sz w:val="20"/>
          <w:szCs w:val="20"/>
        </w:rPr>
      </w:pPr>
      <w:r>
        <w:rPr>
          <w:rFonts w:asciiTheme="minorHAnsi" w:hAnsiTheme="minorHAnsi"/>
          <w:sz w:val="20"/>
          <w:szCs w:val="20"/>
        </w:rPr>
        <w:tab/>
      </w:r>
      <w:r w:rsidR="00275377" w:rsidRPr="00A56009">
        <w:rPr>
          <w:rFonts w:asciiTheme="minorHAnsi" w:hAnsiTheme="minorHAnsi"/>
          <w:sz w:val="20"/>
          <w:szCs w:val="20"/>
        </w:rPr>
        <w:t xml:space="preserve">§ </w:t>
      </w:r>
      <w:proofErr w:type="gramStart"/>
      <w:r w:rsidR="00275377" w:rsidRPr="00A56009">
        <w:rPr>
          <w:rFonts w:asciiTheme="minorHAnsi" w:hAnsiTheme="minorHAnsi"/>
          <w:sz w:val="20"/>
          <w:szCs w:val="20"/>
        </w:rPr>
        <w:t>200.68  Modified</w:t>
      </w:r>
      <w:proofErr w:type="gramEnd"/>
      <w:r w:rsidR="00275377" w:rsidRPr="00A56009">
        <w:rPr>
          <w:rFonts w:asciiTheme="minorHAnsi" w:hAnsiTheme="minorHAnsi"/>
          <w:sz w:val="20"/>
          <w:szCs w:val="20"/>
        </w:rPr>
        <w:t xml:space="preserve"> Total Direct Cost (MTDC)  </w:t>
      </w:r>
    </w:p>
    <w:p w:rsidR="00275377" w:rsidRPr="00A56009" w:rsidRDefault="00275377" w:rsidP="00A62BD6">
      <w:pPr>
        <w:tabs>
          <w:tab w:val="left" w:pos="360"/>
        </w:tabs>
        <w:ind w:left="720" w:right="576"/>
        <w:rPr>
          <w:rFonts w:asciiTheme="minorHAnsi" w:hAnsiTheme="minorHAnsi"/>
          <w:sz w:val="20"/>
          <w:szCs w:val="20"/>
        </w:rPr>
      </w:pPr>
      <w:r w:rsidRPr="00A56009">
        <w:rPr>
          <w:rFonts w:asciiTheme="minorHAnsi" w:hAnsiTheme="minorHAnsi"/>
          <w:sz w:val="20"/>
          <w:szCs w:val="20"/>
        </w:rPr>
        <w:t>MTDC means all direct salaries and wages, applicable fringe benefits, materials and supplies, services, travel, and subawards and subcontracts up to the first $25,000 of each subaward or subcontract (regardless of the period of performance of the subawards and subcontracts under the award). MTDC excludes equipment, capital expenditures, charges for patient care, rental costs, tuition remission, scholarships and fellowships, participant support costs and the portion of each subaward and subcontract in excess of $25,000. Other items may only be excluded when necessary to avoid a serious inequity in the distribution of indirect costs, and with the approval of the cognizant agency for indirect costs.</w:t>
      </w:r>
    </w:p>
    <w:sectPr w:rsidR="00275377" w:rsidRPr="00A56009" w:rsidSect="00A62BD6">
      <w:pgSz w:w="20160" w:h="12240" w:orient="landscape" w:code="5"/>
      <w:pgMar w:top="432"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D55FD"/>
    <w:multiLevelType w:val="hybridMultilevel"/>
    <w:tmpl w:val="11E85A36"/>
    <w:lvl w:ilvl="0" w:tplc="56486B86">
      <w:start w:val="1"/>
      <w:numFmt w:val="bullet"/>
      <w:lvlText w:val="•"/>
      <w:lvlJc w:val="left"/>
      <w:pPr>
        <w:tabs>
          <w:tab w:val="num" w:pos="720"/>
        </w:tabs>
        <w:ind w:left="720" w:hanging="360"/>
      </w:pPr>
      <w:rPr>
        <w:rFonts w:ascii="Times New Roman" w:hAnsi="Times New Roman" w:hint="default"/>
      </w:rPr>
    </w:lvl>
    <w:lvl w:ilvl="1" w:tplc="4BA676B4" w:tentative="1">
      <w:start w:val="1"/>
      <w:numFmt w:val="bullet"/>
      <w:lvlText w:val="•"/>
      <w:lvlJc w:val="left"/>
      <w:pPr>
        <w:tabs>
          <w:tab w:val="num" w:pos="1440"/>
        </w:tabs>
        <w:ind w:left="1440" w:hanging="360"/>
      </w:pPr>
      <w:rPr>
        <w:rFonts w:ascii="Times New Roman" w:hAnsi="Times New Roman" w:hint="default"/>
      </w:rPr>
    </w:lvl>
    <w:lvl w:ilvl="2" w:tplc="71263C2C" w:tentative="1">
      <w:start w:val="1"/>
      <w:numFmt w:val="bullet"/>
      <w:lvlText w:val="•"/>
      <w:lvlJc w:val="left"/>
      <w:pPr>
        <w:tabs>
          <w:tab w:val="num" w:pos="2160"/>
        </w:tabs>
        <w:ind w:left="2160" w:hanging="360"/>
      </w:pPr>
      <w:rPr>
        <w:rFonts w:ascii="Times New Roman" w:hAnsi="Times New Roman" w:hint="default"/>
      </w:rPr>
    </w:lvl>
    <w:lvl w:ilvl="3" w:tplc="C7385DC0" w:tentative="1">
      <w:start w:val="1"/>
      <w:numFmt w:val="bullet"/>
      <w:lvlText w:val="•"/>
      <w:lvlJc w:val="left"/>
      <w:pPr>
        <w:tabs>
          <w:tab w:val="num" w:pos="2880"/>
        </w:tabs>
        <w:ind w:left="2880" w:hanging="360"/>
      </w:pPr>
      <w:rPr>
        <w:rFonts w:ascii="Times New Roman" w:hAnsi="Times New Roman" w:hint="default"/>
      </w:rPr>
    </w:lvl>
    <w:lvl w:ilvl="4" w:tplc="0E3C78B4" w:tentative="1">
      <w:start w:val="1"/>
      <w:numFmt w:val="bullet"/>
      <w:lvlText w:val="•"/>
      <w:lvlJc w:val="left"/>
      <w:pPr>
        <w:tabs>
          <w:tab w:val="num" w:pos="3600"/>
        </w:tabs>
        <w:ind w:left="3600" w:hanging="360"/>
      </w:pPr>
      <w:rPr>
        <w:rFonts w:ascii="Times New Roman" w:hAnsi="Times New Roman" w:hint="default"/>
      </w:rPr>
    </w:lvl>
    <w:lvl w:ilvl="5" w:tplc="208E2AD6" w:tentative="1">
      <w:start w:val="1"/>
      <w:numFmt w:val="bullet"/>
      <w:lvlText w:val="•"/>
      <w:lvlJc w:val="left"/>
      <w:pPr>
        <w:tabs>
          <w:tab w:val="num" w:pos="4320"/>
        </w:tabs>
        <w:ind w:left="4320" w:hanging="360"/>
      </w:pPr>
      <w:rPr>
        <w:rFonts w:ascii="Times New Roman" w:hAnsi="Times New Roman" w:hint="default"/>
      </w:rPr>
    </w:lvl>
    <w:lvl w:ilvl="6" w:tplc="B784EAFE" w:tentative="1">
      <w:start w:val="1"/>
      <w:numFmt w:val="bullet"/>
      <w:lvlText w:val="•"/>
      <w:lvlJc w:val="left"/>
      <w:pPr>
        <w:tabs>
          <w:tab w:val="num" w:pos="5040"/>
        </w:tabs>
        <w:ind w:left="5040" w:hanging="360"/>
      </w:pPr>
      <w:rPr>
        <w:rFonts w:ascii="Times New Roman" w:hAnsi="Times New Roman" w:hint="default"/>
      </w:rPr>
    </w:lvl>
    <w:lvl w:ilvl="7" w:tplc="A8BCB95E" w:tentative="1">
      <w:start w:val="1"/>
      <w:numFmt w:val="bullet"/>
      <w:lvlText w:val="•"/>
      <w:lvlJc w:val="left"/>
      <w:pPr>
        <w:tabs>
          <w:tab w:val="num" w:pos="5760"/>
        </w:tabs>
        <w:ind w:left="5760" w:hanging="360"/>
      </w:pPr>
      <w:rPr>
        <w:rFonts w:ascii="Times New Roman" w:hAnsi="Times New Roman" w:hint="default"/>
      </w:rPr>
    </w:lvl>
    <w:lvl w:ilvl="8" w:tplc="F70E851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1D573DB"/>
    <w:multiLevelType w:val="hybridMultilevel"/>
    <w:tmpl w:val="F66E680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6F7"/>
    <w:rsid w:val="000022EA"/>
    <w:rsid w:val="000027D8"/>
    <w:rsid w:val="00004CDD"/>
    <w:rsid w:val="00007357"/>
    <w:rsid w:val="00010568"/>
    <w:rsid w:val="00011428"/>
    <w:rsid w:val="00011B17"/>
    <w:rsid w:val="00011C6D"/>
    <w:rsid w:val="00013058"/>
    <w:rsid w:val="000131FC"/>
    <w:rsid w:val="00014994"/>
    <w:rsid w:val="00014A28"/>
    <w:rsid w:val="00014D6E"/>
    <w:rsid w:val="000161D2"/>
    <w:rsid w:val="00020E3A"/>
    <w:rsid w:val="0002227B"/>
    <w:rsid w:val="000248A4"/>
    <w:rsid w:val="00025324"/>
    <w:rsid w:val="00025644"/>
    <w:rsid w:val="000258CE"/>
    <w:rsid w:val="0003277B"/>
    <w:rsid w:val="00033927"/>
    <w:rsid w:val="000352CF"/>
    <w:rsid w:val="00037FC5"/>
    <w:rsid w:val="0004141F"/>
    <w:rsid w:val="00042223"/>
    <w:rsid w:val="000422EF"/>
    <w:rsid w:val="000446F6"/>
    <w:rsid w:val="00044AEC"/>
    <w:rsid w:val="00044D6D"/>
    <w:rsid w:val="0004689D"/>
    <w:rsid w:val="00050327"/>
    <w:rsid w:val="00051001"/>
    <w:rsid w:val="00051BC4"/>
    <w:rsid w:val="00052AB9"/>
    <w:rsid w:val="0005335F"/>
    <w:rsid w:val="00053C2E"/>
    <w:rsid w:val="00053D22"/>
    <w:rsid w:val="000545E9"/>
    <w:rsid w:val="0005495C"/>
    <w:rsid w:val="00055EDC"/>
    <w:rsid w:val="000568C6"/>
    <w:rsid w:val="00061CBB"/>
    <w:rsid w:val="00064296"/>
    <w:rsid w:val="0006477B"/>
    <w:rsid w:val="00065218"/>
    <w:rsid w:val="00066BEB"/>
    <w:rsid w:val="000706F1"/>
    <w:rsid w:val="0007079A"/>
    <w:rsid w:val="000708E2"/>
    <w:rsid w:val="00071F4A"/>
    <w:rsid w:val="00072C90"/>
    <w:rsid w:val="00073B7B"/>
    <w:rsid w:val="00075C86"/>
    <w:rsid w:val="00075D4B"/>
    <w:rsid w:val="00075E4D"/>
    <w:rsid w:val="00076AFD"/>
    <w:rsid w:val="0008087F"/>
    <w:rsid w:val="00081E6F"/>
    <w:rsid w:val="00082561"/>
    <w:rsid w:val="0008298C"/>
    <w:rsid w:val="000832C1"/>
    <w:rsid w:val="0008559B"/>
    <w:rsid w:val="000869B9"/>
    <w:rsid w:val="00086FD2"/>
    <w:rsid w:val="00087DFB"/>
    <w:rsid w:val="00091B6F"/>
    <w:rsid w:val="0009308C"/>
    <w:rsid w:val="00093514"/>
    <w:rsid w:val="00093D6D"/>
    <w:rsid w:val="00094243"/>
    <w:rsid w:val="00094D31"/>
    <w:rsid w:val="00094F9D"/>
    <w:rsid w:val="0009540E"/>
    <w:rsid w:val="00096FC2"/>
    <w:rsid w:val="000A17DD"/>
    <w:rsid w:val="000A1D51"/>
    <w:rsid w:val="000A3841"/>
    <w:rsid w:val="000A5060"/>
    <w:rsid w:val="000A5785"/>
    <w:rsid w:val="000A583B"/>
    <w:rsid w:val="000A7DF5"/>
    <w:rsid w:val="000B0A31"/>
    <w:rsid w:val="000B262C"/>
    <w:rsid w:val="000B4F5D"/>
    <w:rsid w:val="000B69FD"/>
    <w:rsid w:val="000B6CB0"/>
    <w:rsid w:val="000B7507"/>
    <w:rsid w:val="000C0219"/>
    <w:rsid w:val="000C0D12"/>
    <w:rsid w:val="000C0D45"/>
    <w:rsid w:val="000C4990"/>
    <w:rsid w:val="000C4BFF"/>
    <w:rsid w:val="000C7129"/>
    <w:rsid w:val="000D099C"/>
    <w:rsid w:val="000D1962"/>
    <w:rsid w:val="000D28EE"/>
    <w:rsid w:val="000D345F"/>
    <w:rsid w:val="000D3BF8"/>
    <w:rsid w:val="000D3FB3"/>
    <w:rsid w:val="000D4BCC"/>
    <w:rsid w:val="000D5289"/>
    <w:rsid w:val="000D5457"/>
    <w:rsid w:val="000D58F6"/>
    <w:rsid w:val="000D738B"/>
    <w:rsid w:val="000D771B"/>
    <w:rsid w:val="000E0599"/>
    <w:rsid w:val="000E07BC"/>
    <w:rsid w:val="000E172D"/>
    <w:rsid w:val="000E1E74"/>
    <w:rsid w:val="000E2FEC"/>
    <w:rsid w:val="000E373D"/>
    <w:rsid w:val="000E5698"/>
    <w:rsid w:val="000E6685"/>
    <w:rsid w:val="000E72E9"/>
    <w:rsid w:val="000F136D"/>
    <w:rsid w:val="000F2DD6"/>
    <w:rsid w:val="000F3421"/>
    <w:rsid w:val="000F3DDD"/>
    <w:rsid w:val="000F3ED6"/>
    <w:rsid w:val="000F6A99"/>
    <w:rsid w:val="000F76AD"/>
    <w:rsid w:val="00104145"/>
    <w:rsid w:val="00105963"/>
    <w:rsid w:val="00105EC1"/>
    <w:rsid w:val="0010611D"/>
    <w:rsid w:val="00106459"/>
    <w:rsid w:val="001070A4"/>
    <w:rsid w:val="001072EF"/>
    <w:rsid w:val="00107EF1"/>
    <w:rsid w:val="00112796"/>
    <w:rsid w:val="001129EA"/>
    <w:rsid w:val="00112D21"/>
    <w:rsid w:val="001150B0"/>
    <w:rsid w:val="001159C3"/>
    <w:rsid w:val="00117E19"/>
    <w:rsid w:val="001203E4"/>
    <w:rsid w:val="0012121D"/>
    <w:rsid w:val="001217EA"/>
    <w:rsid w:val="00121CE2"/>
    <w:rsid w:val="00123934"/>
    <w:rsid w:val="00125672"/>
    <w:rsid w:val="00127062"/>
    <w:rsid w:val="00127824"/>
    <w:rsid w:val="0013001B"/>
    <w:rsid w:val="00130BC6"/>
    <w:rsid w:val="00130BDC"/>
    <w:rsid w:val="001314F6"/>
    <w:rsid w:val="00132D2A"/>
    <w:rsid w:val="00133CB2"/>
    <w:rsid w:val="00135849"/>
    <w:rsid w:val="00137D90"/>
    <w:rsid w:val="00140072"/>
    <w:rsid w:val="00141FEF"/>
    <w:rsid w:val="00143469"/>
    <w:rsid w:val="001434A8"/>
    <w:rsid w:val="00143503"/>
    <w:rsid w:val="00143B74"/>
    <w:rsid w:val="00145D10"/>
    <w:rsid w:val="0014716B"/>
    <w:rsid w:val="00147458"/>
    <w:rsid w:val="0015015D"/>
    <w:rsid w:val="0015140D"/>
    <w:rsid w:val="001519FA"/>
    <w:rsid w:val="00151C17"/>
    <w:rsid w:val="0015267B"/>
    <w:rsid w:val="001535B9"/>
    <w:rsid w:val="00154F63"/>
    <w:rsid w:val="001567D0"/>
    <w:rsid w:val="001571F7"/>
    <w:rsid w:val="00160F09"/>
    <w:rsid w:val="0016144E"/>
    <w:rsid w:val="001620EE"/>
    <w:rsid w:val="00163FAC"/>
    <w:rsid w:val="0016468C"/>
    <w:rsid w:val="001647A1"/>
    <w:rsid w:val="00164825"/>
    <w:rsid w:val="00164B5E"/>
    <w:rsid w:val="001653D5"/>
    <w:rsid w:val="00165E91"/>
    <w:rsid w:val="00166907"/>
    <w:rsid w:val="00166A11"/>
    <w:rsid w:val="00166AD3"/>
    <w:rsid w:val="00166F5F"/>
    <w:rsid w:val="00170B99"/>
    <w:rsid w:val="00170F99"/>
    <w:rsid w:val="00173895"/>
    <w:rsid w:val="00173ED2"/>
    <w:rsid w:val="00175953"/>
    <w:rsid w:val="001759CB"/>
    <w:rsid w:val="00176413"/>
    <w:rsid w:val="00176640"/>
    <w:rsid w:val="00177183"/>
    <w:rsid w:val="0017774D"/>
    <w:rsid w:val="00180981"/>
    <w:rsid w:val="00180B78"/>
    <w:rsid w:val="00182188"/>
    <w:rsid w:val="0018246C"/>
    <w:rsid w:val="00185728"/>
    <w:rsid w:val="00187F5C"/>
    <w:rsid w:val="00192BD6"/>
    <w:rsid w:val="00192C8A"/>
    <w:rsid w:val="00193229"/>
    <w:rsid w:val="001955DA"/>
    <w:rsid w:val="00195CC1"/>
    <w:rsid w:val="00196208"/>
    <w:rsid w:val="001975B2"/>
    <w:rsid w:val="00197722"/>
    <w:rsid w:val="001A18B5"/>
    <w:rsid w:val="001A37C3"/>
    <w:rsid w:val="001A3A69"/>
    <w:rsid w:val="001A41F9"/>
    <w:rsid w:val="001A5C6E"/>
    <w:rsid w:val="001A62EF"/>
    <w:rsid w:val="001A6CE2"/>
    <w:rsid w:val="001A6F02"/>
    <w:rsid w:val="001A7B29"/>
    <w:rsid w:val="001B07C8"/>
    <w:rsid w:val="001B2007"/>
    <w:rsid w:val="001B32CC"/>
    <w:rsid w:val="001B404F"/>
    <w:rsid w:val="001B4952"/>
    <w:rsid w:val="001B6C18"/>
    <w:rsid w:val="001B73E7"/>
    <w:rsid w:val="001B7760"/>
    <w:rsid w:val="001C0117"/>
    <w:rsid w:val="001C1CCB"/>
    <w:rsid w:val="001C2DE0"/>
    <w:rsid w:val="001C36BE"/>
    <w:rsid w:val="001C3755"/>
    <w:rsid w:val="001C3E5E"/>
    <w:rsid w:val="001C4A92"/>
    <w:rsid w:val="001C5A85"/>
    <w:rsid w:val="001C62CE"/>
    <w:rsid w:val="001C6838"/>
    <w:rsid w:val="001C733C"/>
    <w:rsid w:val="001C7472"/>
    <w:rsid w:val="001C75EE"/>
    <w:rsid w:val="001D0024"/>
    <w:rsid w:val="001D02C3"/>
    <w:rsid w:val="001D2DD3"/>
    <w:rsid w:val="001D55D5"/>
    <w:rsid w:val="001D63B9"/>
    <w:rsid w:val="001D6E5F"/>
    <w:rsid w:val="001D7392"/>
    <w:rsid w:val="001D7F5A"/>
    <w:rsid w:val="001E07AA"/>
    <w:rsid w:val="001E1D26"/>
    <w:rsid w:val="001E38E9"/>
    <w:rsid w:val="001E4CB9"/>
    <w:rsid w:val="001E6DC7"/>
    <w:rsid w:val="001E6EDC"/>
    <w:rsid w:val="001E7141"/>
    <w:rsid w:val="001E7F6F"/>
    <w:rsid w:val="001F0542"/>
    <w:rsid w:val="001F2CE1"/>
    <w:rsid w:val="001F4D01"/>
    <w:rsid w:val="001F53B5"/>
    <w:rsid w:val="001F6643"/>
    <w:rsid w:val="001F710B"/>
    <w:rsid w:val="001F72DB"/>
    <w:rsid w:val="001F7C81"/>
    <w:rsid w:val="00200FF1"/>
    <w:rsid w:val="00202376"/>
    <w:rsid w:val="00203341"/>
    <w:rsid w:val="00205065"/>
    <w:rsid w:val="002056F9"/>
    <w:rsid w:val="00207770"/>
    <w:rsid w:val="00210BA9"/>
    <w:rsid w:val="00212EFC"/>
    <w:rsid w:val="00213F6A"/>
    <w:rsid w:val="00214358"/>
    <w:rsid w:val="002148F6"/>
    <w:rsid w:val="002176F9"/>
    <w:rsid w:val="00217A44"/>
    <w:rsid w:val="002202D4"/>
    <w:rsid w:val="00222307"/>
    <w:rsid w:val="002261BE"/>
    <w:rsid w:val="0022643C"/>
    <w:rsid w:val="0022649C"/>
    <w:rsid w:val="002264FB"/>
    <w:rsid w:val="00227A35"/>
    <w:rsid w:val="00231200"/>
    <w:rsid w:val="00231F35"/>
    <w:rsid w:val="00232222"/>
    <w:rsid w:val="002330FD"/>
    <w:rsid w:val="0023477D"/>
    <w:rsid w:val="00234D25"/>
    <w:rsid w:val="002363F1"/>
    <w:rsid w:val="002373D7"/>
    <w:rsid w:val="002376A7"/>
    <w:rsid w:val="0024097C"/>
    <w:rsid w:val="002416D6"/>
    <w:rsid w:val="00243C9E"/>
    <w:rsid w:val="00245870"/>
    <w:rsid w:val="002500F2"/>
    <w:rsid w:val="00250C98"/>
    <w:rsid w:val="0025171D"/>
    <w:rsid w:val="002517B1"/>
    <w:rsid w:val="002540C1"/>
    <w:rsid w:val="0025420A"/>
    <w:rsid w:val="00255041"/>
    <w:rsid w:val="00256249"/>
    <w:rsid w:val="00256869"/>
    <w:rsid w:val="002579CA"/>
    <w:rsid w:val="00260614"/>
    <w:rsid w:val="002607F7"/>
    <w:rsid w:val="0026296D"/>
    <w:rsid w:val="00263907"/>
    <w:rsid w:val="002643E8"/>
    <w:rsid w:val="00265090"/>
    <w:rsid w:val="00271B4B"/>
    <w:rsid w:val="00272945"/>
    <w:rsid w:val="00272B74"/>
    <w:rsid w:val="00273E1B"/>
    <w:rsid w:val="00274D02"/>
    <w:rsid w:val="0027522E"/>
    <w:rsid w:val="00275377"/>
    <w:rsid w:val="002759FA"/>
    <w:rsid w:val="0027699A"/>
    <w:rsid w:val="002779A4"/>
    <w:rsid w:val="002823FE"/>
    <w:rsid w:val="0028347F"/>
    <w:rsid w:val="00284891"/>
    <w:rsid w:val="002852A6"/>
    <w:rsid w:val="00285744"/>
    <w:rsid w:val="0028776C"/>
    <w:rsid w:val="0029120A"/>
    <w:rsid w:val="00291ED0"/>
    <w:rsid w:val="0029215E"/>
    <w:rsid w:val="00292862"/>
    <w:rsid w:val="00295D03"/>
    <w:rsid w:val="00296334"/>
    <w:rsid w:val="00296C30"/>
    <w:rsid w:val="002A05BB"/>
    <w:rsid w:val="002A312E"/>
    <w:rsid w:val="002A3200"/>
    <w:rsid w:val="002A44D6"/>
    <w:rsid w:val="002A4C1E"/>
    <w:rsid w:val="002A5373"/>
    <w:rsid w:val="002A5B12"/>
    <w:rsid w:val="002A7D7B"/>
    <w:rsid w:val="002B08D1"/>
    <w:rsid w:val="002B2A1C"/>
    <w:rsid w:val="002B37A0"/>
    <w:rsid w:val="002B37BC"/>
    <w:rsid w:val="002B4A07"/>
    <w:rsid w:val="002B4CD4"/>
    <w:rsid w:val="002B6824"/>
    <w:rsid w:val="002B7818"/>
    <w:rsid w:val="002C16C8"/>
    <w:rsid w:val="002C1744"/>
    <w:rsid w:val="002C2C64"/>
    <w:rsid w:val="002C4E24"/>
    <w:rsid w:val="002C4FCB"/>
    <w:rsid w:val="002C5A0B"/>
    <w:rsid w:val="002C5A30"/>
    <w:rsid w:val="002C5E6A"/>
    <w:rsid w:val="002C72F9"/>
    <w:rsid w:val="002D028D"/>
    <w:rsid w:val="002D1398"/>
    <w:rsid w:val="002D176B"/>
    <w:rsid w:val="002D374B"/>
    <w:rsid w:val="002D3AC4"/>
    <w:rsid w:val="002D4478"/>
    <w:rsid w:val="002D4730"/>
    <w:rsid w:val="002D61A8"/>
    <w:rsid w:val="002D7941"/>
    <w:rsid w:val="002D7E3A"/>
    <w:rsid w:val="002E0E82"/>
    <w:rsid w:val="002E199D"/>
    <w:rsid w:val="002E2B8F"/>
    <w:rsid w:val="002E4A9E"/>
    <w:rsid w:val="002E5D91"/>
    <w:rsid w:val="002F0358"/>
    <w:rsid w:val="002F054D"/>
    <w:rsid w:val="002F0726"/>
    <w:rsid w:val="002F0F02"/>
    <w:rsid w:val="002F1D02"/>
    <w:rsid w:val="002F4C14"/>
    <w:rsid w:val="002F5E31"/>
    <w:rsid w:val="002F5F39"/>
    <w:rsid w:val="002F7259"/>
    <w:rsid w:val="0030008A"/>
    <w:rsid w:val="00302A91"/>
    <w:rsid w:val="0030446F"/>
    <w:rsid w:val="00304F8B"/>
    <w:rsid w:val="0030628B"/>
    <w:rsid w:val="003066C2"/>
    <w:rsid w:val="0031001B"/>
    <w:rsid w:val="00312917"/>
    <w:rsid w:val="00312FBC"/>
    <w:rsid w:val="003130C8"/>
    <w:rsid w:val="00314568"/>
    <w:rsid w:val="00314E42"/>
    <w:rsid w:val="00315223"/>
    <w:rsid w:val="00316243"/>
    <w:rsid w:val="003169C8"/>
    <w:rsid w:val="00321643"/>
    <w:rsid w:val="00321D10"/>
    <w:rsid w:val="0032237C"/>
    <w:rsid w:val="00323DE3"/>
    <w:rsid w:val="00326166"/>
    <w:rsid w:val="0032755E"/>
    <w:rsid w:val="00327C30"/>
    <w:rsid w:val="00330C2B"/>
    <w:rsid w:val="00330EE4"/>
    <w:rsid w:val="00330FAA"/>
    <w:rsid w:val="00332D35"/>
    <w:rsid w:val="00335F5E"/>
    <w:rsid w:val="003361EC"/>
    <w:rsid w:val="00337FA5"/>
    <w:rsid w:val="0034104F"/>
    <w:rsid w:val="00341476"/>
    <w:rsid w:val="003416C5"/>
    <w:rsid w:val="00342441"/>
    <w:rsid w:val="003431CB"/>
    <w:rsid w:val="003436A0"/>
    <w:rsid w:val="00346C37"/>
    <w:rsid w:val="00347F79"/>
    <w:rsid w:val="00351C56"/>
    <w:rsid w:val="00351F52"/>
    <w:rsid w:val="00352C42"/>
    <w:rsid w:val="0035351B"/>
    <w:rsid w:val="003540D7"/>
    <w:rsid w:val="00355DD8"/>
    <w:rsid w:val="003562F7"/>
    <w:rsid w:val="00357A0E"/>
    <w:rsid w:val="003600B5"/>
    <w:rsid w:val="00360499"/>
    <w:rsid w:val="00360D3F"/>
    <w:rsid w:val="00361781"/>
    <w:rsid w:val="0036222C"/>
    <w:rsid w:val="00366329"/>
    <w:rsid w:val="0037299E"/>
    <w:rsid w:val="00373068"/>
    <w:rsid w:val="003739DA"/>
    <w:rsid w:val="00373C16"/>
    <w:rsid w:val="003760AB"/>
    <w:rsid w:val="00376340"/>
    <w:rsid w:val="00376BA1"/>
    <w:rsid w:val="00377984"/>
    <w:rsid w:val="003811BD"/>
    <w:rsid w:val="00381232"/>
    <w:rsid w:val="003818C2"/>
    <w:rsid w:val="00382317"/>
    <w:rsid w:val="003831D1"/>
    <w:rsid w:val="003831D6"/>
    <w:rsid w:val="0038455C"/>
    <w:rsid w:val="00384743"/>
    <w:rsid w:val="003854D1"/>
    <w:rsid w:val="003857B4"/>
    <w:rsid w:val="00385B11"/>
    <w:rsid w:val="00385D69"/>
    <w:rsid w:val="003864B0"/>
    <w:rsid w:val="003866F6"/>
    <w:rsid w:val="003873D5"/>
    <w:rsid w:val="00387B36"/>
    <w:rsid w:val="003927D8"/>
    <w:rsid w:val="00395B6A"/>
    <w:rsid w:val="00396635"/>
    <w:rsid w:val="00397118"/>
    <w:rsid w:val="003972A8"/>
    <w:rsid w:val="003A02B2"/>
    <w:rsid w:val="003A06D4"/>
    <w:rsid w:val="003A2335"/>
    <w:rsid w:val="003A25EE"/>
    <w:rsid w:val="003A4492"/>
    <w:rsid w:val="003A49BF"/>
    <w:rsid w:val="003A5874"/>
    <w:rsid w:val="003A5B65"/>
    <w:rsid w:val="003A7253"/>
    <w:rsid w:val="003A7519"/>
    <w:rsid w:val="003A76E2"/>
    <w:rsid w:val="003B14E5"/>
    <w:rsid w:val="003B2CD2"/>
    <w:rsid w:val="003B34D4"/>
    <w:rsid w:val="003B624A"/>
    <w:rsid w:val="003B6D71"/>
    <w:rsid w:val="003B6F10"/>
    <w:rsid w:val="003B7870"/>
    <w:rsid w:val="003B7DEF"/>
    <w:rsid w:val="003C09F3"/>
    <w:rsid w:val="003C1758"/>
    <w:rsid w:val="003C1E8A"/>
    <w:rsid w:val="003C2210"/>
    <w:rsid w:val="003C22AD"/>
    <w:rsid w:val="003C2D2A"/>
    <w:rsid w:val="003C2DE4"/>
    <w:rsid w:val="003C2E55"/>
    <w:rsid w:val="003C31CC"/>
    <w:rsid w:val="003C330C"/>
    <w:rsid w:val="003C420B"/>
    <w:rsid w:val="003C4388"/>
    <w:rsid w:val="003C6C32"/>
    <w:rsid w:val="003D0B84"/>
    <w:rsid w:val="003D1361"/>
    <w:rsid w:val="003D13EC"/>
    <w:rsid w:val="003D189A"/>
    <w:rsid w:val="003D1B50"/>
    <w:rsid w:val="003D1FA2"/>
    <w:rsid w:val="003D29D0"/>
    <w:rsid w:val="003D46B4"/>
    <w:rsid w:val="003D7276"/>
    <w:rsid w:val="003E282C"/>
    <w:rsid w:val="003E2D69"/>
    <w:rsid w:val="003E39E7"/>
    <w:rsid w:val="003E3BEE"/>
    <w:rsid w:val="003E4FBB"/>
    <w:rsid w:val="003E59A0"/>
    <w:rsid w:val="003E6202"/>
    <w:rsid w:val="003F0A78"/>
    <w:rsid w:val="003F0C0B"/>
    <w:rsid w:val="003F0D0C"/>
    <w:rsid w:val="003F1437"/>
    <w:rsid w:val="003F39F0"/>
    <w:rsid w:val="003F4F50"/>
    <w:rsid w:val="003F5010"/>
    <w:rsid w:val="003F620B"/>
    <w:rsid w:val="003F6556"/>
    <w:rsid w:val="0040052F"/>
    <w:rsid w:val="00400928"/>
    <w:rsid w:val="00403182"/>
    <w:rsid w:val="004042D6"/>
    <w:rsid w:val="00404DA7"/>
    <w:rsid w:val="00406730"/>
    <w:rsid w:val="004067FE"/>
    <w:rsid w:val="0040710D"/>
    <w:rsid w:val="00407795"/>
    <w:rsid w:val="004148FE"/>
    <w:rsid w:val="00416E77"/>
    <w:rsid w:val="00420B63"/>
    <w:rsid w:val="004210B6"/>
    <w:rsid w:val="004214AD"/>
    <w:rsid w:val="004215F8"/>
    <w:rsid w:val="00421FCE"/>
    <w:rsid w:val="004222A4"/>
    <w:rsid w:val="0042238D"/>
    <w:rsid w:val="004224EA"/>
    <w:rsid w:val="00426678"/>
    <w:rsid w:val="00427CC4"/>
    <w:rsid w:val="00430235"/>
    <w:rsid w:val="0043025F"/>
    <w:rsid w:val="00431084"/>
    <w:rsid w:val="004318BF"/>
    <w:rsid w:val="00431BC2"/>
    <w:rsid w:val="004327F8"/>
    <w:rsid w:val="00432A0C"/>
    <w:rsid w:val="00432D80"/>
    <w:rsid w:val="004346BE"/>
    <w:rsid w:val="00435A6C"/>
    <w:rsid w:val="00435F99"/>
    <w:rsid w:val="0043626C"/>
    <w:rsid w:val="00436514"/>
    <w:rsid w:val="00436C68"/>
    <w:rsid w:val="004379FD"/>
    <w:rsid w:val="0044180D"/>
    <w:rsid w:val="004423CD"/>
    <w:rsid w:val="00445790"/>
    <w:rsid w:val="004461C8"/>
    <w:rsid w:val="00446AE4"/>
    <w:rsid w:val="00447A64"/>
    <w:rsid w:val="004522B1"/>
    <w:rsid w:val="00452DCA"/>
    <w:rsid w:val="00454AC8"/>
    <w:rsid w:val="00454D9D"/>
    <w:rsid w:val="004574E8"/>
    <w:rsid w:val="00457928"/>
    <w:rsid w:val="00460159"/>
    <w:rsid w:val="004602FD"/>
    <w:rsid w:val="00460E24"/>
    <w:rsid w:val="0046162D"/>
    <w:rsid w:val="00462253"/>
    <w:rsid w:val="004627E0"/>
    <w:rsid w:val="0046406B"/>
    <w:rsid w:val="00464785"/>
    <w:rsid w:val="004668D3"/>
    <w:rsid w:val="0047178F"/>
    <w:rsid w:val="00471C28"/>
    <w:rsid w:val="004725A5"/>
    <w:rsid w:val="004727A0"/>
    <w:rsid w:val="00473173"/>
    <w:rsid w:val="004741F8"/>
    <w:rsid w:val="0047449B"/>
    <w:rsid w:val="004747DA"/>
    <w:rsid w:val="00474915"/>
    <w:rsid w:val="00474CAF"/>
    <w:rsid w:val="00475462"/>
    <w:rsid w:val="004759D8"/>
    <w:rsid w:val="004766C8"/>
    <w:rsid w:val="00477F30"/>
    <w:rsid w:val="00480022"/>
    <w:rsid w:val="00482DCF"/>
    <w:rsid w:val="0048385E"/>
    <w:rsid w:val="00483C03"/>
    <w:rsid w:val="00484813"/>
    <w:rsid w:val="00486745"/>
    <w:rsid w:val="004871CD"/>
    <w:rsid w:val="00487D60"/>
    <w:rsid w:val="004911D2"/>
    <w:rsid w:val="00491495"/>
    <w:rsid w:val="00493716"/>
    <w:rsid w:val="00493801"/>
    <w:rsid w:val="0049410D"/>
    <w:rsid w:val="004954CD"/>
    <w:rsid w:val="00496323"/>
    <w:rsid w:val="00496696"/>
    <w:rsid w:val="00496F72"/>
    <w:rsid w:val="004A10C5"/>
    <w:rsid w:val="004A3163"/>
    <w:rsid w:val="004A46A4"/>
    <w:rsid w:val="004A5934"/>
    <w:rsid w:val="004A6257"/>
    <w:rsid w:val="004A739F"/>
    <w:rsid w:val="004B0000"/>
    <w:rsid w:val="004B055F"/>
    <w:rsid w:val="004B0B23"/>
    <w:rsid w:val="004B0B7C"/>
    <w:rsid w:val="004B0C4B"/>
    <w:rsid w:val="004B0F38"/>
    <w:rsid w:val="004B10AB"/>
    <w:rsid w:val="004B181A"/>
    <w:rsid w:val="004B26C9"/>
    <w:rsid w:val="004B47A6"/>
    <w:rsid w:val="004B4D14"/>
    <w:rsid w:val="004B684E"/>
    <w:rsid w:val="004C176A"/>
    <w:rsid w:val="004C199C"/>
    <w:rsid w:val="004C1E96"/>
    <w:rsid w:val="004C2F6D"/>
    <w:rsid w:val="004C396E"/>
    <w:rsid w:val="004C4883"/>
    <w:rsid w:val="004C4AD1"/>
    <w:rsid w:val="004C5141"/>
    <w:rsid w:val="004C661B"/>
    <w:rsid w:val="004C69F5"/>
    <w:rsid w:val="004C739B"/>
    <w:rsid w:val="004D142F"/>
    <w:rsid w:val="004D1E2C"/>
    <w:rsid w:val="004D2B0F"/>
    <w:rsid w:val="004D3193"/>
    <w:rsid w:val="004D783F"/>
    <w:rsid w:val="004E2737"/>
    <w:rsid w:val="004E3F77"/>
    <w:rsid w:val="004E3FAD"/>
    <w:rsid w:val="004E45D9"/>
    <w:rsid w:val="004E5374"/>
    <w:rsid w:val="004E7A67"/>
    <w:rsid w:val="004F1751"/>
    <w:rsid w:val="004F28AF"/>
    <w:rsid w:val="004F3459"/>
    <w:rsid w:val="004F3DCC"/>
    <w:rsid w:val="004F4C15"/>
    <w:rsid w:val="004F55BF"/>
    <w:rsid w:val="004F6400"/>
    <w:rsid w:val="00500315"/>
    <w:rsid w:val="005015F8"/>
    <w:rsid w:val="00501B8E"/>
    <w:rsid w:val="00501C3A"/>
    <w:rsid w:val="00502BD5"/>
    <w:rsid w:val="00503196"/>
    <w:rsid w:val="005053CB"/>
    <w:rsid w:val="0050578A"/>
    <w:rsid w:val="005074E8"/>
    <w:rsid w:val="00507843"/>
    <w:rsid w:val="0050797B"/>
    <w:rsid w:val="005102CC"/>
    <w:rsid w:val="00510ACE"/>
    <w:rsid w:val="00510B1B"/>
    <w:rsid w:val="00512168"/>
    <w:rsid w:val="00512720"/>
    <w:rsid w:val="0051304F"/>
    <w:rsid w:val="0051330B"/>
    <w:rsid w:val="00515CAC"/>
    <w:rsid w:val="00521AF1"/>
    <w:rsid w:val="00522C3C"/>
    <w:rsid w:val="00522FC5"/>
    <w:rsid w:val="0052415B"/>
    <w:rsid w:val="00525BB6"/>
    <w:rsid w:val="00526F5D"/>
    <w:rsid w:val="0052703A"/>
    <w:rsid w:val="00527139"/>
    <w:rsid w:val="0052772D"/>
    <w:rsid w:val="00530231"/>
    <w:rsid w:val="00530321"/>
    <w:rsid w:val="00531AAE"/>
    <w:rsid w:val="00531DF3"/>
    <w:rsid w:val="00533316"/>
    <w:rsid w:val="005338A8"/>
    <w:rsid w:val="00533AAC"/>
    <w:rsid w:val="00534855"/>
    <w:rsid w:val="00534C2B"/>
    <w:rsid w:val="005362B9"/>
    <w:rsid w:val="00536CFD"/>
    <w:rsid w:val="00536DB1"/>
    <w:rsid w:val="005402EA"/>
    <w:rsid w:val="00541547"/>
    <w:rsid w:val="00541616"/>
    <w:rsid w:val="00541775"/>
    <w:rsid w:val="00541DA2"/>
    <w:rsid w:val="005479E7"/>
    <w:rsid w:val="00547EE2"/>
    <w:rsid w:val="0055065E"/>
    <w:rsid w:val="005510EA"/>
    <w:rsid w:val="005529EC"/>
    <w:rsid w:val="00554543"/>
    <w:rsid w:val="0055536C"/>
    <w:rsid w:val="0055537F"/>
    <w:rsid w:val="00556B59"/>
    <w:rsid w:val="0055747F"/>
    <w:rsid w:val="0056098A"/>
    <w:rsid w:val="00564F2E"/>
    <w:rsid w:val="00566F8B"/>
    <w:rsid w:val="00567000"/>
    <w:rsid w:val="0057282D"/>
    <w:rsid w:val="005742E3"/>
    <w:rsid w:val="00574630"/>
    <w:rsid w:val="0057661D"/>
    <w:rsid w:val="005774BD"/>
    <w:rsid w:val="005807C5"/>
    <w:rsid w:val="00580959"/>
    <w:rsid w:val="005831A1"/>
    <w:rsid w:val="00584110"/>
    <w:rsid w:val="00585CE4"/>
    <w:rsid w:val="00585FBD"/>
    <w:rsid w:val="0059060B"/>
    <w:rsid w:val="0059110B"/>
    <w:rsid w:val="00591555"/>
    <w:rsid w:val="00591663"/>
    <w:rsid w:val="0059182C"/>
    <w:rsid w:val="0059205B"/>
    <w:rsid w:val="00592F6C"/>
    <w:rsid w:val="005934AA"/>
    <w:rsid w:val="00595D23"/>
    <w:rsid w:val="00595F49"/>
    <w:rsid w:val="00596A9F"/>
    <w:rsid w:val="00596D00"/>
    <w:rsid w:val="00597A3F"/>
    <w:rsid w:val="005A071A"/>
    <w:rsid w:val="005A082A"/>
    <w:rsid w:val="005A48CE"/>
    <w:rsid w:val="005A5C72"/>
    <w:rsid w:val="005A64F8"/>
    <w:rsid w:val="005A6657"/>
    <w:rsid w:val="005A69E9"/>
    <w:rsid w:val="005A6B34"/>
    <w:rsid w:val="005A73FA"/>
    <w:rsid w:val="005A7724"/>
    <w:rsid w:val="005A776A"/>
    <w:rsid w:val="005B1D20"/>
    <w:rsid w:val="005B1E4D"/>
    <w:rsid w:val="005B200A"/>
    <w:rsid w:val="005B642F"/>
    <w:rsid w:val="005C089D"/>
    <w:rsid w:val="005C15B0"/>
    <w:rsid w:val="005C15B1"/>
    <w:rsid w:val="005C1ED8"/>
    <w:rsid w:val="005C2D8D"/>
    <w:rsid w:val="005C49EE"/>
    <w:rsid w:val="005C5576"/>
    <w:rsid w:val="005C5F8B"/>
    <w:rsid w:val="005D046D"/>
    <w:rsid w:val="005D0651"/>
    <w:rsid w:val="005D09EE"/>
    <w:rsid w:val="005D1025"/>
    <w:rsid w:val="005D35FB"/>
    <w:rsid w:val="005D3EE2"/>
    <w:rsid w:val="005D443E"/>
    <w:rsid w:val="005D5598"/>
    <w:rsid w:val="005D636C"/>
    <w:rsid w:val="005D666C"/>
    <w:rsid w:val="005D6D0B"/>
    <w:rsid w:val="005D6E1D"/>
    <w:rsid w:val="005E1C2E"/>
    <w:rsid w:val="005E5016"/>
    <w:rsid w:val="005E6660"/>
    <w:rsid w:val="005F02B7"/>
    <w:rsid w:val="005F0B72"/>
    <w:rsid w:val="005F2340"/>
    <w:rsid w:val="005F26FB"/>
    <w:rsid w:val="005F34E6"/>
    <w:rsid w:val="005F3D7B"/>
    <w:rsid w:val="005F44AD"/>
    <w:rsid w:val="005F46D1"/>
    <w:rsid w:val="005F4800"/>
    <w:rsid w:val="005F67BE"/>
    <w:rsid w:val="005F6E6C"/>
    <w:rsid w:val="005F6EE7"/>
    <w:rsid w:val="0060097D"/>
    <w:rsid w:val="00601705"/>
    <w:rsid w:val="0060298D"/>
    <w:rsid w:val="00603210"/>
    <w:rsid w:val="006034AE"/>
    <w:rsid w:val="00603DF5"/>
    <w:rsid w:val="00605279"/>
    <w:rsid w:val="00605BCD"/>
    <w:rsid w:val="00606C58"/>
    <w:rsid w:val="006077B4"/>
    <w:rsid w:val="006078A0"/>
    <w:rsid w:val="00607B31"/>
    <w:rsid w:val="00610E58"/>
    <w:rsid w:val="00613263"/>
    <w:rsid w:val="0061366A"/>
    <w:rsid w:val="00614558"/>
    <w:rsid w:val="006147DC"/>
    <w:rsid w:val="00615F6A"/>
    <w:rsid w:val="00620A93"/>
    <w:rsid w:val="0062706E"/>
    <w:rsid w:val="00627925"/>
    <w:rsid w:val="00627CE3"/>
    <w:rsid w:val="00631709"/>
    <w:rsid w:val="00631789"/>
    <w:rsid w:val="006335BF"/>
    <w:rsid w:val="00633C74"/>
    <w:rsid w:val="00633E86"/>
    <w:rsid w:val="00634CF6"/>
    <w:rsid w:val="00635635"/>
    <w:rsid w:val="006408A5"/>
    <w:rsid w:val="006416ED"/>
    <w:rsid w:val="006420FA"/>
    <w:rsid w:val="00642CF6"/>
    <w:rsid w:val="0064329F"/>
    <w:rsid w:val="006432BD"/>
    <w:rsid w:val="00643B6D"/>
    <w:rsid w:val="00643EF0"/>
    <w:rsid w:val="006456EA"/>
    <w:rsid w:val="0064769E"/>
    <w:rsid w:val="006516BE"/>
    <w:rsid w:val="00651ACB"/>
    <w:rsid w:val="0065293F"/>
    <w:rsid w:val="00652C4C"/>
    <w:rsid w:val="00655D81"/>
    <w:rsid w:val="006560D7"/>
    <w:rsid w:val="006564C1"/>
    <w:rsid w:val="00656AE8"/>
    <w:rsid w:val="0066025C"/>
    <w:rsid w:val="00660DB0"/>
    <w:rsid w:val="00662BD4"/>
    <w:rsid w:val="0066324F"/>
    <w:rsid w:val="00663975"/>
    <w:rsid w:val="00665A8D"/>
    <w:rsid w:val="00666D94"/>
    <w:rsid w:val="0066774B"/>
    <w:rsid w:val="006679FD"/>
    <w:rsid w:val="00667A66"/>
    <w:rsid w:val="00671481"/>
    <w:rsid w:val="0067185F"/>
    <w:rsid w:val="00671F28"/>
    <w:rsid w:val="00672564"/>
    <w:rsid w:val="006745FA"/>
    <w:rsid w:val="00675679"/>
    <w:rsid w:val="0067589E"/>
    <w:rsid w:val="006765C2"/>
    <w:rsid w:val="006767C5"/>
    <w:rsid w:val="00680B03"/>
    <w:rsid w:val="00681DAE"/>
    <w:rsid w:val="00682820"/>
    <w:rsid w:val="00682A3F"/>
    <w:rsid w:val="0068364A"/>
    <w:rsid w:val="00686792"/>
    <w:rsid w:val="00687932"/>
    <w:rsid w:val="006924E8"/>
    <w:rsid w:val="00695309"/>
    <w:rsid w:val="00696518"/>
    <w:rsid w:val="00696781"/>
    <w:rsid w:val="006968C4"/>
    <w:rsid w:val="00697022"/>
    <w:rsid w:val="0069721E"/>
    <w:rsid w:val="00697BD2"/>
    <w:rsid w:val="00697ECB"/>
    <w:rsid w:val="006A1287"/>
    <w:rsid w:val="006A308A"/>
    <w:rsid w:val="006A3BF6"/>
    <w:rsid w:val="006A3DF6"/>
    <w:rsid w:val="006A4683"/>
    <w:rsid w:val="006A57DF"/>
    <w:rsid w:val="006A7537"/>
    <w:rsid w:val="006B0309"/>
    <w:rsid w:val="006B094C"/>
    <w:rsid w:val="006B31FC"/>
    <w:rsid w:val="006B45DF"/>
    <w:rsid w:val="006B5367"/>
    <w:rsid w:val="006C0778"/>
    <w:rsid w:val="006C0811"/>
    <w:rsid w:val="006C0F35"/>
    <w:rsid w:val="006C105D"/>
    <w:rsid w:val="006C1B01"/>
    <w:rsid w:val="006C1DCC"/>
    <w:rsid w:val="006C338E"/>
    <w:rsid w:val="006C6F0F"/>
    <w:rsid w:val="006D04AE"/>
    <w:rsid w:val="006D0A60"/>
    <w:rsid w:val="006D1A66"/>
    <w:rsid w:val="006D33DB"/>
    <w:rsid w:val="006D3755"/>
    <w:rsid w:val="006D45C1"/>
    <w:rsid w:val="006D5D61"/>
    <w:rsid w:val="006D6D79"/>
    <w:rsid w:val="006E15E7"/>
    <w:rsid w:val="006E1C82"/>
    <w:rsid w:val="006E20EA"/>
    <w:rsid w:val="006E2164"/>
    <w:rsid w:val="006E2591"/>
    <w:rsid w:val="006E43F3"/>
    <w:rsid w:val="006E4464"/>
    <w:rsid w:val="006E63EA"/>
    <w:rsid w:val="006E7BA8"/>
    <w:rsid w:val="006E7F7C"/>
    <w:rsid w:val="006F04B6"/>
    <w:rsid w:val="006F14B1"/>
    <w:rsid w:val="006F2085"/>
    <w:rsid w:val="006F2526"/>
    <w:rsid w:val="006F2BBF"/>
    <w:rsid w:val="006F401B"/>
    <w:rsid w:val="006F702D"/>
    <w:rsid w:val="00701161"/>
    <w:rsid w:val="00701A0A"/>
    <w:rsid w:val="00703A78"/>
    <w:rsid w:val="00704229"/>
    <w:rsid w:val="007044FB"/>
    <w:rsid w:val="0071094E"/>
    <w:rsid w:val="00712613"/>
    <w:rsid w:val="00712ECA"/>
    <w:rsid w:val="00713F89"/>
    <w:rsid w:val="007151A6"/>
    <w:rsid w:val="00715B66"/>
    <w:rsid w:val="00716CEC"/>
    <w:rsid w:val="007179E3"/>
    <w:rsid w:val="00717D5E"/>
    <w:rsid w:val="007213D7"/>
    <w:rsid w:val="00722678"/>
    <w:rsid w:val="007229CD"/>
    <w:rsid w:val="00722D1F"/>
    <w:rsid w:val="007235F4"/>
    <w:rsid w:val="00723D67"/>
    <w:rsid w:val="00723F7C"/>
    <w:rsid w:val="0072439B"/>
    <w:rsid w:val="00724CEE"/>
    <w:rsid w:val="00726BED"/>
    <w:rsid w:val="00726F53"/>
    <w:rsid w:val="007316CB"/>
    <w:rsid w:val="00732159"/>
    <w:rsid w:val="00732A96"/>
    <w:rsid w:val="00740B91"/>
    <w:rsid w:val="007436C6"/>
    <w:rsid w:val="00744B98"/>
    <w:rsid w:val="0074560D"/>
    <w:rsid w:val="00746028"/>
    <w:rsid w:val="0074609D"/>
    <w:rsid w:val="007460C2"/>
    <w:rsid w:val="00751A68"/>
    <w:rsid w:val="00751A88"/>
    <w:rsid w:val="007524D6"/>
    <w:rsid w:val="00753433"/>
    <w:rsid w:val="00757EFD"/>
    <w:rsid w:val="007611D7"/>
    <w:rsid w:val="007615F6"/>
    <w:rsid w:val="007617AE"/>
    <w:rsid w:val="007627A1"/>
    <w:rsid w:val="00763C8A"/>
    <w:rsid w:val="00766022"/>
    <w:rsid w:val="007674D6"/>
    <w:rsid w:val="00770E30"/>
    <w:rsid w:val="00770EBC"/>
    <w:rsid w:val="00772ED0"/>
    <w:rsid w:val="007733C0"/>
    <w:rsid w:val="00773ED9"/>
    <w:rsid w:val="007746BC"/>
    <w:rsid w:val="00774DA2"/>
    <w:rsid w:val="0077574A"/>
    <w:rsid w:val="00777280"/>
    <w:rsid w:val="007809C9"/>
    <w:rsid w:val="007812F4"/>
    <w:rsid w:val="007861B6"/>
    <w:rsid w:val="0078743C"/>
    <w:rsid w:val="00787C94"/>
    <w:rsid w:val="00791371"/>
    <w:rsid w:val="00791923"/>
    <w:rsid w:val="00791B4F"/>
    <w:rsid w:val="00791DBE"/>
    <w:rsid w:val="00792939"/>
    <w:rsid w:val="00793350"/>
    <w:rsid w:val="0079417F"/>
    <w:rsid w:val="007951DB"/>
    <w:rsid w:val="00796396"/>
    <w:rsid w:val="00796A3F"/>
    <w:rsid w:val="00797E4E"/>
    <w:rsid w:val="00797E6D"/>
    <w:rsid w:val="007A0ABE"/>
    <w:rsid w:val="007A0CF3"/>
    <w:rsid w:val="007A0F3A"/>
    <w:rsid w:val="007A2BF1"/>
    <w:rsid w:val="007A4175"/>
    <w:rsid w:val="007A5665"/>
    <w:rsid w:val="007A5750"/>
    <w:rsid w:val="007A7970"/>
    <w:rsid w:val="007B0091"/>
    <w:rsid w:val="007B14D7"/>
    <w:rsid w:val="007B272F"/>
    <w:rsid w:val="007B2CD9"/>
    <w:rsid w:val="007B306D"/>
    <w:rsid w:val="007B43AF"/>
    <w:rsid w:val="007B4A7B"/>
    <w:rsid w:val="007B713C"/>
    <w:rsid w:val="007C15E6"/>
    <w:rsid w:val="007C1A5B"/>
    <w:rsid w:val="007C1F72"/>
    <w:rsid w:val="007C1F8C"/>
    <w:rsid w:val="007C2DCD"/>
    <w:rsid w:val="007C2E25"/>
    <w:rsid w:val="007C4097"/>
    <w:rsid w:val="007C5628"/>
    <w:rsid w:val="007C6A90"/>
    <w:rsid w:val="007C6EE8"/>
    <w:rsid w:val="007C7A60"/>
    <w:rsid w:val="007D0433"/>
    <w:rsid w:val="007D0B00"/>
    <w:rsid w:val="007E2D27"/>
    <w:rsid w:val="007E2D63"/>
    <w:rsid w:val="007E4361"/>
    <w:rsid w:val="007E43E5"/>
    <w:rsid w:val="007E47FE"/>
    <w:rsid w:val="007E50A0"/>
    <w:rsid w:val="007E51C9"/>
    <w:rsid w:val="007F18D3"/>
    <w:rsid w:val="007F2EDE"/>
    <w:rsid w:val="007F53BA"/>
    <w:rsid w:val="007F5874"/>
    <w:rsid w:val="007F60E9"/>
    <w:rsid w:val="007F71DD"/>
    <w:rsid w:val="008012DB"/>
    <w:rsid w:val="008041FA"/>
    <w:rsid w:val="0080680F"/>
    <w:rsid w:val="008106E0"/>
    <w:rsid w:val="008106EF"/>
    <w:rsid w:val="00810FEE"/>
    <w:rsid w:val="00812157"/>
    <w:rsid w:val="00814950"/>
    <w:rsid w:val="00814E98"/>
    <w:rsid w:val="00815E44"/>
    <w:rsid w:val="00817617"/>
    <w:rsid w:val="008207A5"/>
    <w:rsid w:val="00820CBB"/>
    <w:rsid w:val="00822C74"/>
    <w:rsid w:val="0082524A"/>
    <w:rsid w:val="00827374"/>
    <w:rsid w:val="00830425"/>
    <w:rsid w:val="00830B65"/>
    <w:rsid w:val="00830C7A"/>
    <w:rsid w:val="00831A69"/>
    <w:rsid w:val="00831DBE"/>
    <w:rsid w:val="00831EF6"/>
    <w:rsid w:val="00831FE3"/>
    <w:rsid w:val="008320FD"/>
    <w:rsid w:val="00832706"/>
    <w:rsid w:val="00832848"/>
    <w:rsid w:val="00834570"/>
    <w:rsid w:val="00835645"/>
    <w:rsid w:val="008357D1"/>
    <w:rsid w:val="0083718E"/>
    <w:rsid w:val="008419D5"/>
    <w:rsid w:val="00844368"/>
    <w:rsid w:val="0084549C"/>
    <w:rsid w:val="0084556E"/>
    <w:rsid w:val="00846478"/>
    <w:rsid w:val="00846E42"/>
    <w:rsid w:val="00850785"/>
    <w:rsid w:val="00851251"/>
    <w:rsid w:val="008522E4"/>
    <w:rsid w:val="00853495"/>
    <w:rsid w:val="008557B8"/>
    <w:rsid w:val="0085709F"/>
    <w:rsid w:val="008570C0"/>
    <w:rsid w:val="00860F31"/>
    <w:rsid w:val="00863FC9"/>
    <w:rsid w:val="0086492D"/>
    <w:rsid w:val="00864F99"/>
    <w:rsid w:val="008653B6"/>
    <w:rsid w:val="00870453"/>
    <w:rsid w:val="008707F7"/>
    <w:rsid w:val="008724A8"/>
    <w:rsid w:val="0087498D"/>
    <w:rsid w:val="00874CDE"/>
    <w:rsid w:val="00875584"/>
    <w:rsid w:val="0087633C"/>
    <w:rsid w:val="00876A90"/>
    <w:rsid w:val="00877870"/>
    <w:rsid w:val="00880129"/>
    <w:rsid w:val="0088074F"/>
    <w:rsid w:val="0088277D"/>
    <w:rsid w:val="0088310D"/>
    <w:rsid w:val="008839FF"/>
    <w:rsid w:val="0088455D"/>
    <w:rsid w:val="0088469B"/>
    <w:rsid w:val="00884988"/>
    <w:rsid w:val="00886584"/>
    <w:rsid w:val="00886FD3"/>
    <w:rsid w:val="00886FFD"/>
    <w:rsid w:val="00887D55"/>
    <w:rsid w:val="00887FF3"/>
    <w:rsid w:val="008920A9"/>
    <w:rsid w:val="00892173"/>
    <w:rsid w:val="008938F7"/>
    <w:rsid w:val="00894056"/>
    <w:rsid w:val="008941C4"/>
    <w:rsid w:val="008943C3"/>
    <w:rsid w:val="00894AC5"/>
    <w:rsid w:val="0089530E"/>
    <w:rsid w:val="008979A5"/>
    <w:rsid w:val="00897A9B"/>
    <w:rsid w:val="008A05F1"/>
    <w:rsid w:val="008A077A"/>
    <w:rsid w:val="008A1278"/>
    <w:rsid w:val="008A3526"/>
    <w:rsid w:val="008A645A"/>
    <w:rsid w:val="008A6EE3"/>
    <w:rsid w:val="008B27E6"/>
    <w:rsid w:val="008B2A5C"/>
    <w:rsid w:val="008B3C89"/>
    <w:rsid w:val="008B4545"/>
    <w:rsid w:val="008B531F"/>
    <w:rsid w:val="008B7DF2"/>
    <w:rsid w:val="008B7F4E"/>
    <w:rsid w:val="008C0407"/>
    <w:rsid w:val="008C046C"/>
    <w:rsid w:val="008C05B6"/>
    <w:rsid w:val="008C2B0E"/>
    <w:rsid w:val="008C4D3C"/>
    <w:rsid w:val="008D1A0D"/>
    <w:rsid w:val="008D285B"/>
    <w:rsid w:val="008D2A20"/>
    <w:rsid w:val="008D3D0D"/>
    <w:rsid w:val="008D3E4C"/>
    <w:rsid w:val="008D4D5C"/>
    <w:rsid w:val="008D50BD"/>
    <w:rsid w:val="008D775F"/>
    <w:rsid w:val="008E254F"/>
    <w:rsid w:val="008E3411"/>
    <w:rsid w:val="008E4A88"/>
    <w:rsid w:val="008E525F"/>
    <w:rsid w:val="008E6A88"/>
    <w:rsid w:val="008F1A22"/>
    <w:rsid w:val="008F24EB"/>
    <w:rsid w:val="008F28CC"/>
    <w:rsid w:val="008F36FC"/>
    <w:rsid w:val="008F43CA"/>
    <w:rsid w:val="0090086C"/>
    <w:rsid w:val="00900F34"/>
    <w:rsid w:val="009023EE"/>
    <w:rsid w:val="00902CA7"/>
    <w:rsid w:val="00902CB2"/>
    <w:rsid w:val="00904168"/>
    <w:rsid w:val="00905427"/>
    <w:rsid w:val="009079AE"/>
    <w:rsid w:val="00910B5B"/>
    <w:rsid w:val="00910F59"/>
    <w:rsid w:val="00911762"/>
    <w:rsid w:val="00911947"/>
    <w:rsid w:val="009119B3"/>
    <w:rsid w:val="00912614"/>
    <w:rsid w:val="00913AA5"/>
    <w:rsid w:val="00915ACC"/>
    <w:rsid w:val="00915B17"/>
    <w:rsid w:val="009163DC"/>
    <w:rsid w:val="009171B1"/>
    <w:rsid w:val="00920B64"/>
    <w:rsid w:val="00922078"/>
    <w:rsid w:val="00923254"/>
    <w:rsid w:val="00923338"/>
    <w:rsid w:val="00924645"/>
    <w:rsid w:val="009249E3"/>
    <w:rsid w:val="00925DF0"/>
    <w:rsid w:val="009271EE"/>
    <w:rsid w:val="00927DD4"/>
    <w:rsid w:val="00927FC9"/>
    <w:rsid w:val="00930C33"/>
    <w:rsid w:val="00930E91"/>
    <w:rsid w:val="0093403E"/>
    <w:rsid w:val="00936016"/>
    <w:rsid w:val="00940FBC"/>
    <w:rsid w:val="00941F72"/>
    <w:rsid w:val="009422C7"/>
    <w:rsid w:val="00945D61"/>
    <w:rsid w:val="00946614"/>
    <w:rsid w:val="00951570"/>
    <w:rsid w:val="00952518"/>
    <w:rsid w:val="0095500E"/>
    <w:rsid w:val="0095626E"/>
    <w:rsid w:val="009608A3"/>
    <w:rsid w:val="00960E76"/>
    <w:rsid w:val="00961BF5"/>
    <w:rsid w:val="00961E5C"/>
    <w:rsid w:val="009623FB"/>
    <w:rsid w:val="0096334E"/>
    <w:rsid w:val="00963C6E"/>
    <w:rsid w:val="00965111"/>
    <w:rsid w:val="009658EA"/>
    <w:rsid w:val="00967162"/>
    <w:rsid w:val="009710F7"/>
    <w:rsid w:val="00972075"/>
    <w:rsid w:val="00973B9F"/>
    <w:rsid w:val="009749FC"/>
    <w:rsid w:val="00974E82"/>
    <w:rsid w:val="00974EFE"/>
    <w:rsid w:val="00974FB1"/>
    <w:rsid w:val="00975B70"/>
    <w:rsid w:val="00976226"/>
    <w:rsid w:val="00976CFC"/>
    <w:rsid w:val="00980478"/>
    <w:rsid w:val="009809F5"/>
    <w:rsid w:val="009828CB"/>
    <w:rsid w:val="00982F02"/>
    <w:rsid w:val="009834CF"/>
    <w:rsid w:val="00983F5C"/>
    <w:rsid w:val="0098430A"/>
    <w:rsid w:val="009847C6"/>
    <w:rsid w:val="00985C7D"/>
    <w:rsid w:val="00986E6F"/>
    <w:rsid w:val="009876E4"/>
    <w:rsid w:val="00991B01"/>
    <w:rsid w:val="00992C84"/>
    <w:rsid w:val="00994134"/>
    <w:rsid w:val="0099489F"/>
    <w:rsid w:val="00997ABE"/>
    <w:rsid w:val="009A073B"/>
    <w:rsid w:val="009A10D0"/>
    <w:rsid w:val="009A1D0A"/>
    <w:rsid w:val="009A26DD"/>
    <w:rsid w:val="009A2E7D"/>
    <w:rsid w:val="009A56E1"/>
    <w:rsid w:val="009A607D"/>
    <w:rsid w:val="009A6AE2"/>
    <w:rsid w:val="009B1DFA"/>
    <w:rsid w:val="009B2EC8"/>
    <w:rsid w:val="009B3E95"/>
    <w:rsid w:val="009B5A9E"/>
    <w:rsid w:val="009B66D8"/>
    <w:rsid w:val="009B77E5"/>
    <w:rsid w:val="009B798F"/>
    <w:rsid w:val="009C0B0F"/>
    <w:rsid w:val="009C13FA"/>
    <w:rsid w:val="009C22E2"/>
    <w:rsid w:val="009C2382"/>
    <w:rsid w:val="009C338C"/>
    <w:rsid w:val="009D05FC"/>
    <w:rsid w:val="009D1BA3"/>
    <w:rsid w:val="009D269B"/>
    <w:rsid w:val="009D3305"/>
    <w:rsid w:val="009D37E0"/>
    <w:rsid w:val="009D454A"/>
    <w:rsid w:val="009D465E"/>
    <w:rsid w:val="009D5A15"/>
    <w:rsid w:val="009D6FA0"/>
    <w:rsid w:val="009E130C"/>
    <w:rsid w:val="009E337C"/>
    <w:rsid w:val="009E3C5F"/>
    <w:rsid w:val="009E5287"/>
    <w:rsid w:val="009E54F2"/>
    <w:rsid w:val="009E5FFB"/>
    <w:rsid w:val="009E74B9"/>
    <w:rsid w:val="009F0AC9"/>
    <w:rsid w:val="009F1FD0"/>
    <w:rsid w:val="009F375C"/>
    <w:rsid w:val="009F3C4F"/>
    <w:rsid w:val="009F7EEA"/>
    <w:rsid w:val="00A00121"/>
    <w:rsid w:val="00A025A0"/>
    <w:rsid w:val="00A02730"/>
    <w:rsid w:val="00A0306E"/>
    <w:rsid w:val="00A03F37"/>
    <w:rsid w:val="00A04494"/>
    <w:rsid w:val="00A046AC"/>
    <w:rsid w:val="00A04FEC"/>
    <w:rsid w:val="00A0619B"/>
    <w:rsid w:val="00A11921"/>
    <w:rsid w:val="00A15837"/>
    <w:rsid w:val="00A16981"/>
    <w:rsid w:val="00A16E9A"/>
    <w:rsid w:val="00A17032"/>
    <w:rsid w:val="00A17C01"/>
    <w:rsid w:val="00A21E05"/>
    <w:rsid w:val="00A22651"/>
    <w:rsid w:val="00A24B0E"/>
    <w:rsid w:val="00A2516C"/>
    <w:rsid w:val="00A2564E"/>
    <w:rsid w:val="00A26E55"/>
    <w:rsid w:val="00A31434"/>
    <w:rsid w:val="00A322E6"/>
    <w:rsid w:val="00A32C92"/>
    <w:rsid w:val="00A34C27"/>
    <w:rsid w:val="00A34EB4"/>
    <w:rsid w:val="00A40F26"/>
    <w:rsid w:val="00A41E73"/>
    <w:rsid w:val="00A42C83"/>
    <w:rsid w:val="00A4504D"/>
    <w:rsid w:val="00A4594F"/>
    <w:rsid w:val="00A46735"/>
    <w:rsid w:val="00A46860"/>
    <w:rsid w:val="00A5028B"/>
    <w:rsid w:val="00A52CEC"/>
    <w:rsid w:val="00A56009"/>
    <w:rsid w:val="00A560B4"/>
    <w:rsid w:val="00A56330"/>
    <w:rsid w:val="00A5652E"/>
    <w:rsid w:val="00A56E85"/>
    <w:rsid w:val="00A61148"/>
    <w:rsid w:val="00A61803"/>
    <w:rsid w:val="00A62BD6"/>
    <w:rsid w:val="00A655D7"/>
    <w:rsid w:val="00A6713C"/>
    <w:rsid w:val="00A70E79"/>
    <w:rsid w:val="00A71030"/>
    <w:rsid w:val="00A71160"/>
    <w:rsid w:val="00A71B02"/>
    <w:rsid w:val="00A74E41"/>
    <w:rsid w:val="00A77A31"/>
    <w:rsid w:val="00A77B1A"/>
    <w:rsid w:val="00A80179"/>
    <w:rsid w:val="00A82168"/>
    <w:rsid w:val="00A82ADB"/>
    <w:rsid w:val="00A84808"/>
    <w:rsid w:val="00A85074"/>
    <w:rsid w:val="00A852AE"/>
    <w:rsid w:val="00A856D3"/>
    <w:rsid w:val="00A87519"/>
    <w:rsid w:val="00A87BCC"/>
    <w:rsid w:val="00A905E7"/>
    <w:rsid w:val="00A9071A"/>
    <w:rsid w:val="00A92D33"/>
    <w:rsid w:val="00A931A5"/>
    <w:rsid w:val="00A96972"/>
    <w:rsid w:val="00A96A88"/>
    <w:rsid w:val="00A96BD0"/>
    <w:rsid w:val="00A97DFD"/>
    <w:rsid w:val="00AA0241"/>
    <w:rsid w:val="00AA1FB8"/>
    <w:rsid w:val="00AA2910"/>
    <w:rsid w:val="00AA34CB"/>
    <w:rsid w:val="00AA4D17"/>
    <w:rsid w:val="00AA5BFF"/>
    <w:rsid w:val="00AA6A5E"/>
    <w:rsid w:val="00AA711B"/>
    <w:rsid w:val="00AA73C7"/>
    <w:rsid w:val="00AB00F9"/>
    <w:rsid w:val="00AB1EB2"/>
    <w:rsid w:val="00AB1FA1"/>
    <w:rsid w:val="00AB2703"/>
    <w:rsid w:val="00AB2989"/>
    <w:rsid w:val="00AB2CE7"/>
    <w:rsid w:val="00AB3593"/>
    <w:rsid w:val="00AB3F79"/>
    <w:rsid w:val="00AB51BE"/>
    <w:rsid w:val="00AB5B30"/>
    <w:rsid w:val="00AB63A9"/>
    <w:rsid w:val="00AB6E75"/>
    <w:rsid w:val="00AB7FD4"/>
    <w:rsid w:val="00AC04DA"/>
    <w:rsid w:val="00AC1BE8"/>
    <w:rsid w:val="00AC1F25"/>
    <w:rsid w:val="00AC24A3"/>
    <w:rsid w:val="00AC3D4F"/>
    <w:rsid w:val="00AC5D42"/>
    <w:rsid w:val="00AC7492"/>
    <w:rsid w:val="00AC7631"/>
    <w:rsid w:val="00AD0AD5"/>
    <w:rsid w:val="00AD1A7D"/>
    <w:rsid w:val="00AD26FB"/>
    <w:rsid w:val="00AD3DC9"/>
    <w:rsid w:val="00AD518E"/>
    <w:rsid w:val="00AE07ED"/>
    <w:rsid w:val="00AE0872"/>
    <w:rsid w:val="00AE0BFF"/>
    <w:rsid w:val="00AE1CBE"/>
    <w:rsid w:val="00AE549D"/>
    <w:rsid w:val="00AE6DAB"/>
    <w:rsid w:val="00AE7201"/>
    <w:rsid w:val="00AE76A3"/>
    <w:rsid w:val="00AF0398"/>
    <w:rsid w:val="00AF2FE9"/>
    <w:rsid w:val="00AF43B1"/>
    <w:rsid w:val="00AF4726"/>
    <w:rsid w:val="00AF5233"/>
    <w:rsid w:val="00AF52BB"/>
    <w:rsid w:val="00AF6243"/>
    <w:rsid w:val="00AF6DF8"/>
    <w:rsid w:val="00AF7025"/>
    <w:rsid w:val="00B020C8"/>
    <w:rsid w:val="00B02590"/>
    <w:rsid w:val="00B03D35"/>
    <w:rsid w:val="00B0462D"/>
    <w:rsid w:val="00B0616F"/>
    <w:rsid w:val="00B0706C"/>
    <w:rsid w:val="00B0707C"/>
    <w:rsid w:val="00B0718D"/>
    <w:rsid w:val="00B10391"/>
    <w:rsid w:val="00B1044F"/>
    <w:rsid w:val="00B114CE"/>
    <w:rsid w:val="00B11CE8"/>
    <w:rsid w:val="00B126E9"/>
    <w:rsid w:val="00B12BA0"/>
    <w:rsid w:val="00B14831"/>
    <w:rsid w:val="00B16C94"/>
    <w:rsid w:val="00B178CF"/>
    <w:rsid w:val="00B204BF"/>
    <w:rsid w:val="00B216BE"/>
    <w:rsid w:val="00B23992"/>
    <w:rsid w:val="00B30CA7"/>
    <w:rsid w:val="00B31A2D"/>
    <w:rsid w:val="00B332D6"/>
    <w:rsid w:val="00B36B28"/>
    <w:rsid w:val="00B37796"/>
    <w:rsid w:val="00B403CB"/>
    <w:rsid w:val="00B418D0"/>
    <w:rsid w:val="00B41EA4"/>
    <w:rsid w:val="00B4208F"/>
    <w:rsid w:val="00B42F70"/>
    <w:rsid w:val="00B43542"/>
    <w:rsid w:val="00B441A3"/>
    <w:rsid w:val="00B4595A"/>
    <w:rsid w:val="00B45E18"/>
    <w:rsid w:val="00B45E78"/>
    <w:rsid w:val="00B45FCF"/>
    <w:rsid w:val="00B46663"/>
    <w:rsid w:val="00B475AA"/>
    <w:rsid w:val="00B47E89"/>
    <w:rsid w:val="00B50171"/>
    <w:rsid w:val="00B50884"/>
    <w:rsid w:val="00B50EAC"/>
    <w:rsid w:val="00B510BD"/>
    <w:rsid w:val="00B51129"/>
    <w:rsid w:val="00B512F8"/>
    <w:rsid w:val="00B51EA5"/>
    <w:rsid w:val="00B51F1B"/>
    <w:rsid w:val="00B569BB"/>
    <w:rsid w:val="00B57DE8"/>
    <w:rsid w:val="00B60B78"/>
    <w:rsid w:val="00B61788"/>
    <w:rsid w:val="00B62CA3"/>
    <w:rsid w:val="00B63594"/>
    <w:rsid w:val="00B63BA5"/>
    <w:rsid w:val="00B643D0"/>
    <w:rsid w:val="00B64795"/>
    <w:rsid w:val="00B64EE6"/>
    <w:rsid w:val="00B67CD2"/>
    <w:rsid w:val="00B70729"/>
    <w:rsid w:val="00B70829"/>
    <w:rsid w:val="00B71B6C"/>
    <w:rsid w:val="00B72E7F"/>
    <w:rsid w:val="00B7456B"/>
    <w:rsid w:val="00B768DD"/>
    <w:rsid w:val="00B773F0"/>
    <w:rsid w:val="00B80483"/>
    <w:rsid w:val="00B80557"/>
    <w:rsid w:val="00B80715"/>
    <w:rsid w:val="00B81564"/>
    <w:rsid w:val="00B82421"/>
    <w:rsid w:val="00B85365"/>
    <w:rsid w:val="00B8553F"/>
    <w:rsid w:val="00B8608E"/>
    <w:rsid w:val="00B87523"/>
    <w:rsid w:val="00B9115D"/>
    <w:rsid w:val="00B91623"/>
    <w:rsid w:val="00B92C23"/>
    <w:rsid w:val="00B92D04"/>
    <w:rsid w:val="00B93C3B"/>
    <w:rsid w:val="00B93D03"/>
    <w:rsid w:val="00B944FA"/>
    <w:rsid w:val="00B94F28"/>
    <w:rsid w:val="00B95424"/>
    <w:rsid w:val="00B957EE"/>
    <w:rsid w:val="00B95E94"/>
    <w:rsid w:val="00B964BF"/>
    <w:rsid w:val="00B96F93"/>
    <w:rsid w:val="00B97E58"/>
    <w:rsid w:val="00BA0117"/>
    <w:rsid w:val="00BA09E7"/>
    <w:rsid w:val="00BA23CF"/>
    <w:rsid w:val="00BA62A7"/>
    <w:rsid w:val="00BB14FE"/>
    <w:rsid w:val="00BB2052"/>
    <w:rsid w:val="00BB2FD5"/>
    <w:rsid w:val="00BB4C0D"/>
    <w:rsid w:val="00BB5145"/>
    <w:rsid w:val="00BB5EFF"/>
    <w:rsid w:val="00BC063E"/>
    <w:rsid w:val="00BC09F7"/>
    <w:rsid w:val="00BC2490"/>
    <w:rsid w:val="00BC4215"/>
    <w:rsid w:val="00BC4CB8"/>
    <w:rsid w:val="00BC4DDA"/>
    <w:rsid w:val="00BC565F"/>
    <w:rsid w:val="00BC569B"/>
    <w:rsid w:val="00BC7F61"/>
    <w:rsid w:val="00BD00B1"/>
    <w:rsid w:val="00BD3221"/>
    <w:rsid w:val="00BD3633"/>
    <w:rsid w:val="00BD39EE"/>
    <w:rsid w:val="00BD3B61"/>
    <w:rsid w:val="00BD60AE"/>
    <w:rsid w:val="00BD6160"/>
    <w:rsid w:val="00BD6F05"/>
    <w:rsid w:val="00BE2148"/>
    <w:rsid w:val="00BE24D2"/>
    <w:rsid w:val="00BE2FCA"/>
    <w:rsid w:val="00BE32D3"/>
    <w:rsid w:val="00BE426D"/>
    <w:rsid w:val="00BE6736"/>
    <w:rsid w:val="00BE788C"/>
    <w:rsid w:val="00BF0E6F"/>
    <w:rsid w:val="00BF1C5B"/>
    <w:rsid w:val="00BF2640"/>
    <w:rsid w:val="00BF3DB5"/>
    <w:rsid w:val="00BF40BE"/>
    <w:rsid w:val="00BF429E"/>
    <w:rsid w:val="00BF5052"/>
    <w:rsid w:val="00BF6BAB"/>
    <w:rsid w:val="00BF6C46"/>
    <w:rsid w:val="00BF719D"/>
    <w:rsid w:val="00BF7EB0"/>
    <w:rsid w:val="00C009F0"/>
    <w:rsid w:val="00C01335"/>
    <w:rsid w:val="00C04299"/>
    <w:rsid w:val="00C04DA1"/>
    <w:rsid w:val="00C04DEA"/>
    <w:rsid w:val="00C07D96"/>
    <w:rsid w:val="00C11737"/>
    <w:rsid w:val="00C11974"/>
    <w:rsid w:val="00C11D93"/>
    <w:rsid w:val="00C14591"/>
    <w:rsid w:val="00C14A88"/>
    <w:rsid w:val="00C17792"/>
    <w:rsid w:val="00C211CB"/>
    <w:rsid w:val="00C21A6A"/>
    <w:rsid w:val="00C21E99"/>
    <w:rsid w:val="00C223AF"/>
    <w:rsid w:val="00C22E05"/>
    <w:rsid w:val="00C250D9"/>
    <w:rsid w:val="00C27977"/>
    <w:rsid w:val="00C27C3D"/>
    <w:rsid w:val="00C3139E"/>
    <w:rsid w:val="00C32693"/>
    <w:rsid w:val="00C32C57"/>
    <w:rsid w:val="00C32EDB"/>
    <w:rsid w:val="00C34830"/>
    <w:rsid w:val="00C35A50"/>
    <w:rsid w:val="00C35F09"/>
    <w:rsid w:val="00C37A63"/>
    <w:rsid w:val="00C4039E"/>
    <w:rsid w:val="00C40436"/>
    <w:rsid w:val="00C40B0C"/>
    <w:rsid w:val="00C40FD5"/>
    <w:rsid w:val="00C41724"/>
    <w:rsid w:val="00C41B92"/>
    <w:rsid w:val="00C42FB6"/>
    <w:rsid w:val="00C43B7D"/>
    <w:rsid w:val="00C44C59"/>
    <w:rsid w:val="00C47551"/>
    <w:rsid w:val="00C50493"/>
    <w:rsid w:val="00C5116B"/>
    <w:rsid w:val="00C5383A"/>
    <w:rsid w:val="00C54B70"/>
    <w:rsid w:val="00C56C79"/>
    <w:rsid w:val="00C56CCE"/>
    <w:rsid w:val="00C6098E"/>
    <w:rsid w:val="00C64B9D"/>
    <w:rsid w:val="00C65456"/>
    <w:rsid w:val="00C66D2B"/>
    <w:rsid w:val="00C678BC"/>
    <w:rsid w:val="00C70470"/>
    <w:rsid w:val="00C71289"/>
    <w:rsid w:val="00C71DAE"/>
    <w:rsid w:val="00C720E5"/>
    <w:rsid w:val="00C729BB"/>
    <w:rsid w:val="00C732A1"/>
    <w:rsid w:val="00C735A8"/>
    <w:rsid w:val="00C756BE"/>
    <w:rsid w:val="00C80EB2"/>
    <w:rsid w:val="00C81493"/>
    <w:rsid w:val="00C82531"/>
    <w:rsid w:val="00C83406"/>
    <w:rsid w:val="00C83F89"/>
    <w:rsid w:val="00C8473F"/>
    <w:rsid w:val="00C85815"/>
    <w:rsid w:val="00C85CFA"/>
    <w:rsid w:val="00C8684C"/>
    <w:rsid w:val="00C87175"/>
    <w:rsid w:val="00C90FE5"/>
    <w:rsid w:val="00C91DC7"/>
    <w:rsid w:val="00C92936"/>
    <w:rsid w:val="00C93D94"/>
    <w:rsid w:val="00C943D5"/>
    <w:rsid w:val="00C94E5E"/>
    <w:rsid w:val="00C9515F"/>
    <w:rsid w:val="00C9564A"/>
    <w:rsid w:val="00C96853"/>
    <w:rsid w:val="00C97637"/>
    <w:rsid w:val="00CA14BC"/>
    <w:rsid w:val="00CA1FC1"/>
    <w:rsid w:val="00CA3DFB"/>
    <w:rsid w:val="00CA5B1F"/>
    <w:rsid w:val="00CA5C79"/>
    <w:rsid w:val="00CA5D27"/>
    <w:rsid w:val="00CB07DF"/>
    <w:rsid w:val="00CB1AB6"/>
    <w:rsid w:val="00CB2675"/>
    <w:rsid w:val="00CB2F57"/>
    <w:rsid w:val="00CB3172"/>
    <w:rsid w:val="00CB32AD"/>
    <w:rsid w:val="00CB4821"/>
    <w:rsid w:val="00CB5C96"/>
    <w:rsid w:val="00CB6DEE"/>
    <w:rsid w:val="00CB7C88"/>
    <w:rsid w:val="00CB7EC0"/>
    <w:rsid w:val="00CC0692"/>
    <w:rsid w:val="00CC22E6"/>
    <w:rsid w:val="00CC2898"/>
    <w:rsid w:val="00CC6F52"/>
    <w:rsid w:val="00CC73BF"/>
    <w:rsid w:val="00CD04C7"/>
    <w:rsid w:val="00CD07A6"/>
    <w:rsid w:val="00CD1B96"/>
    <w:rsid w:val="00CD1C47"/>
    <w:rsid w:val="00CD25F0"/>
    <w:rsid w:val="00CD2B1D"/>
    <w:rsid w:val="00CD3DDF"/>
    <w:rsid w:val="00CD575D"/>
    <w:rsid w:val="00CD5C01"/>
    <w:rsid w:val="00CE013E"/>
    <w:rsid w:val="00CE02C4"/>
    <w:rsid w:val="00CE0EF2"/>
    <w:rsid w:val="00CE1519"/>
    <w:rsid w:val="00CE1A46"/>
    <w:rsid w:val="00CE2821"/>
    <w:rsid w:val="00CE423E"/>
    <w:rsid w:val="00CE43AC"/>
    <w:rsid w:val="00CF09E6"/>
    <w:rsid w:val="00CF0A58"/>
    <w:rsid w:val="00CF1AD7"/>
    <w:rsid w:val="00CF1BBB"/>
    <w:rsid w:val="00CF2038"/>
    <w:rsid w:val="00CF235D"/>
    <w:rsid w:val="00CF5CD1"/>
    <w:rsid w:val="00CF5DC6"/>
    <w:rsid w:val="00CF6F8C"/>
    <w:rsid w:val="00D01656"/>
    <w:rsid w:val="00D039A7"/>
    <w:rsid w:val="00D065D2"/>
    <w:rsid w:val="00D06C09"/>
    <w:rsid w:val="00D1003C"/>
    <w:rsid w:val="00D104DF"/>
    <w:rsid w:val="00D11628"/>
    <w:rsid w:val="00D12759"/>
    <w:rsid w:val="00D12990"/>
    <w:rsid w:val="00D12C98"/>
    <w:rsid w:val="00D158AE"/>
    <w:rsid w:val="00D15971"/>
    <w:rsid w:val="00D15BCF"/>
    <w:rsid w:val="00D1650B"/>
    <w:rsid w:val="00D165DC"/>
    <w:rsid w:val="00D16AFC"/>
    <w:rsid w:val="00D17FA6"/>
    <w:rsid w:val="00D20C45"/>
    <w:rsid w:val="00D20EF4"/>
    <w:rsid w:val="00D215FF"/>
    <w:rsid w:val="00D21E56"/>
    <w:rsid w:val="00D22DFB"/>
    <w:rsid w:val="00D23B19"/>
    <w:rsid w:val="00D24619"/>
    <w:rsid w:val="00D25538"/>
    <w:rsid w:val="00D26245"/>
    <w:rsid w:val="00D2697E"/>
    <w:rsid w:val="00D26A60"/>
    <w:rsid w:val="00D2716F"/>
    <w:rsid w:val="00D27F37"/>
    <w:rsid w:val="00D307E3"/>
    <w:rsid w:val="00D31A90"/>
    <w:rsid w:val="00D31BCA"/>
    <w:rsid w:val="00D32481"/>
    <w:rsid w:val="00D331D9"/>
    <w:rsid w:val="00D3427F"/>
    <w:rsid w:val="00D344D4"/>
    <w:rsid w:val="00D41799"/>
    <w:rsid w:val="00D41C16"/>
    <w:rsid w:val="00D41D5C"/>
    <w:rsid w:val="00D42C51"/>
    <w:rsid w:val="00D4315E"/>
    <w:rsid w:val="00D437A7"/>
    <w:rsid w:val="00D44378"/>
    <w:rsid w:val="00D44E9C"/>
    <w:rsid w:val="00D46727"/>
    <w:rsid w:val="00D46D06"/>
    <w:rsid w:val="00D47FB4"/>
    <w:rsid w:val="00D5093B"/>
    <w:rsid w:val="00D525F0"/>
    <w:rsid w:val="00D54DAE"/>
    <w:rsid w:val="00D571ED"/>
    <w:rsid w:val="00D5747A"/>
    <w:rsid w:val="00D57FEF"/>
    <w:rsid w:val="00D61672"/>
    <w:rsid w:val="00D65A18"/>
    <w:rsid w:val="00D6634E"/>
    <w:rsid w:val="00D70426"/>
    <w:rsid w:val="00D71857"/>
    <w:rsid w:val="00D71AC7"/>
    <w:rsid w:val="00D71C16"/>
    <w:rsid w:val="00D74095"/>
    <w:rsid w:val="00D74434"/>
    <w:rsid w:val="00D74A2C"/>
    <w:rsid w:val="00D74BE5"/>
    <w:rsid w:val="00D76FF7"/>
    <w:rsid w:val="00D80F6D"/>
    <w:rsid w:val="00D8251C"/>
    <w:rsid w:val="00D855A9"/>
    <w:rsid w:val="00D86889"/>
    <w:rsid w:val="00D86A38"/>
    <w:rsid w:val="00D9020B"/>
    <w:rsid w:val="00D903CB"/>
    <w:rsid w:val="00D908C2"/>
    <w:rsid w:val="00D90B50"/>
    <w:rsid w:val="00D9194C"/>
    <w:rsid w:val="00D923F3"/>
    <w:rsid w:val="00D95D03"/>
    <w:rsid w:val="00D96546"/>
    <w:rsid w:val="00DA12A4"/>
    <w:rsid w:val="00DA2E66"/>
    <w:rsid w:val="00DA31D7"/>
    <w:rsid w:val="00DA37F1"/>
    <w:rsid w:val="00DA3885"/>
    <w:rsid w:val="00DA4684"/>
    <w:rsid w:val="00DA6A58"/>
    <w:rsid w:val="00DA6B13"/>
    <w:rsid w:val="00DA7F3A"/>
    <w:rsid w:val="00DB0A1A"/>
    <w:rsid w:val="00DB0FE1"/>
    <w:rsid w:val="00DB1FD7"/>
    <w:rsid w:val="00DB2806"/>
    <w:rsid w:val="00DB62D3"/>
    <w:rsid w:val="00DB6333"/>
    <w:rsid w:val="00DB67D1"/>
    <w:rsid w:val="00DB7BD2"/>
    <w:rsid w:val="00DC002C"/>
    <w:rsid w:val="00DC0624"/>
    <w:rsid w:val="00DC1A05"/>
    <w:rsid w:val="00DC1D79"/>
    <w:rsid w:val="00DC1E80"/>
    <w:rsid w:val="00DC6E9A"/>
    <w:rsid w:val="00DC70CC"/>
    <w:rsid w:val="00DD1345"/>
    <w:rsid w:val="00DD182D"/>
    <w:rsid w:val="00DD1DE3"/>
    <w:rsid w:val="00DD28BD"/>
    <w:rsid w:val="00DD3302"/>
    <w:rsid w:val="00DD34CE"/>
    <w:rsid w:val="00DD3CDB"/>
    <w:rsid w:val="00DD4AC0"/>
    <w:rsid w:val="00DD56C6"/>
    <w:rsid w:val="00DD6427"/>
    <w:rsid w:val="00DD72A7"/>
    <w:rsid w:val="00DE3755"/>
    <w:rsid w:val="00DE50BD"/>
    <w:rsid w:val="00DF02C3"/>
    <w:rsid w:val="00DF0DC5"/>
    <w:rsid w:val="00DF2154"/>
    <w:rsid w:val="00DF5043"/>
    <w:rsid w:val="00DF6BA3"/>
    <w:rsid w:val="00E004D3"/>
    <w:rsid w:val="00E03917"/>
    <w:rsid w:val="00E03ABF"/>
    <w:rsid w:val="00E03EC3"/>
    <w:rsid w:val="00E04FED"/>
    <w:rsid w:val="00E0524B"/>
    <w:rsid w:val="00E059DD"/>
    <w:rsid w:val="00E05BA9"/>
    <w:rsid w:val="00E10986"/>
    <w:rsid w:val="00E11046"/>
    <w:rsid w:val="00E11073"/>
    <w:rsid w:val="00E11F6F"/>
    <w:rsid w:val="00E11FDF"/>
    <w:rsid w:val="00E12E1B"/>
    <w:rsid w:val="00E13A8B"/>
    <w:rsid w:val="00E142CF"/>
    <w:rsid w:val="00E1648B"/>
    <w:rsid w:val="00E16AEC"/>
    <w:rsid w:val="00E2360A"/>
    <w:rsid w:val="00E24AB5"/>
    <w:rsid w:val="00E24E3E"/>
    <w:rsid w:val="00E25B85"/>
    <w:rsid w:val="00E26154"/>
    <w:rsid w:val="00E302EA"/>
    <w:rsid w:val="00E318ED"/>
    <w:rsid w:val="00E32CBA"/>
    <w:rsid w:val="00E341C0"/>
    <w:rsid w:val="00E34E19"/>
    <w:rsid w:val="00E34FE3"/>
    <w:rsid w:val="00E369F7"/>
    <w:rsid w:val="00E36EE1"/>
    <w:rsid w:val="00E37CD5"/>
    <w:rsid w:val="00E40E76"/>
    <w:rsid w:val="00E415C9"/>
    <w:rsid w:val="00E42541"/>
    <w:rsid w:val="00E43CF5"/>
    <w:rsid w:val="00E44174"/>
    <w:rsid w:val="00E45C9D"/>
    <w:rsid w:val="00E46E23"/>
    <w:rsid w:val="00E4733C"/>
    <w:rsid w:val="00E47ECA"/>
    <w:rsid w:val="00E524B6"/>
    <w:rsid w:val="00E52A8F"/>
    <w:rsid w:val="00E535F7"/>
    <w:rsid w:val="00E53DDA"/>
    <w:rsid w:val="00E556C1"/>
    <w:rsid w:val="00E56C15"/>
    <w:rsid w:val="00E56DC4"/>
    <w:rsid w:val="00E603CC"/>
    <w:rsid w:val="00E64B3F"/>
    <w:rsid w:val="00E65C02"/>
    <w:rsid w:val="00E664DF"/>
    <w:rsid w:val="00E66CAB"/>
    <w:rsid w:val="00E7127D"/>
    <w:rsid w:val="00E73EFF"/>
    <w:rsid w:val="00E74C2E"/>
    <w:rsid w:val="00E75E9C"/>
    <w:rsid w:val="00E76018"/>
    <w:rsid w:val="00E76B1B"/>
    <w:rsid w:val="00E7751A"/>
    <w:rsid w:val="00E80855"/>
    <w:rsid w:val="00E82482"/>
    <w:rsid w:val="00E8482C"/>
    <w:rsid w:val="00E8564C"/>
    <w:rsid w:val="00E85B52"/>
    <w:rsid w:val="00E90ED6"/>
    <w:rsid w:val="00E91A33"/>
    <w:rsid w:val="00E91F37"/>
    <w:rsid w:val="00E922F2"/>
    <w:rsid w:val="00E93E0B"/>
    <w:rsid w:val="00E95883"/>
    <w:rsid w:val="00E97295"/>
    <w:rsid w:val="00E9742A"/>
    <w:rsid w:val="00EA00AF"/>
    <w:rsid w:val="00EA133E"/>
    <w:rsid w:val="00EA18C4"/>
    <w:rsid w:val="00EA629F"/>
    <w:rsid w:val="00EA664A"/>
    <w:rsid w:val="00EA6DA6"/>
    <w:rsid w:val="00EA7B2F"/>
    <w:rsid w:val="00EB0DAA"/>
    <w:rsid w:val="00EB0F77"/>
    <w:rsid w:val="00EB3022"/>
    <w:rsid w:val="00EB3B47"/>
    <w:rsid w:val="00EB3CC3"/>
    <w:rsid w:val="00EB4ADE"/>
    <w:rsid w:val="00EB5AE6"/>
    <w:rsid w:val="00EB6AB6"/>
    <w:rsid w:val="00EB6E50"/>
    <w:rsid w:val="00EB701E"/>
    <w:rsid w:val="00EB75A3"/>
    <w:rsid w:val="00EB7F45"/>
    <w:rsid w:val="00EC050C"/>
    <w:rsid w:val="00EC05ED"/>
    <w:rsid w:val="00EC0B4E"/>
    <w:rsid w:val="00EC0D88"/>
    <w:rsid w:val="00EC16B1"/>
    <w:rsid w:val="00EC201F"/>
    <w:rsid w:val="00EC38B8"/>
    <w:rsid w:val="00EC6FD6"/>
    <w:rsid w:val="00EC799A"/>
    <w:rsid w:val="00ED15C4"/>
    <w:rsid w:val="00ED2600"/>
    <w:rsid w:val="00ED267D"/>
    <w:rsid w:val="00ED29FF"/>
    <w:rsid w:val="00ED50BC"/>
    <w:rsid w:val="00ED68A3"/>
    <w:rsid w:val="00EE0A85"/>
    <w:rsid w:val="00EE0D95"/>
    <w:rsid w:val="00EE2487"/>
    <w:rsid w:val="00EE2855"/>
    <w:rsid w:val="00EE2D63"/>
    <w:rsid w:val="00EE461B"/>
    <w:rsid w:val="00EE5DB4"/>
    <w:rsid w:val="00EE5E4F"/>
    <w:rsid w:val="00EE6F13"/>
    <w:rsid w:val="00EF079E"/>
    <w:rsid w:val="00EF3D63"/>
    <w:rsid w:val="00EF55F2"/>
    <w:rsid w:val="00EF58F8"/>
    <w:rsid w:val="00EF6B57"/>
    <w:rsid w:val="00F00194"/>
    <w:rsid w:val="00F02BAD"/>
    <w:rsid w:val="00F039F8"/>
    <w:rsid w:val="00F03B99"/>
    <w:rsid w:val="00F059FE"/>
    <w:rsid w:val="00F05D03"/>
    <w:rsid w:val="00F07119"/>
    <w:rsid w:val="00F07D64"/>
    <w:rsid w:val="00F10342"/>
    <w:rsid w:val="00F11BA1"/>
    <w:rsid w:val="00F12DB6"/>
    <w:rsid w:val="00F13016"/>
    <w:rsid w:val="00F1411B"/>
    <w:rsid w:val="00F214EA"/>
    <w:rsid w:val="00F21DAD"/>
    <w:rsid w:val="00F228F2"/>
    <w:rsid w:val="00F23793"/>
    <w:rsid w:val="00F24965"/>
    <w:rsid w:val="00F2600C"/>
    <w:rsid w:val="00F2642F"/>
    <w:rsid w:val="00F3101B"/>
    <w:rsid w:val="00F33285"/>
    <w:rsid w:val="00F3340E"/>
    <w:rsid w:val="00F34C04"/>
    <w:rsid w:val="00F3573F"/>
    <w:rsid w:val="00F36028"/>
    <w:rsid w:val="00F36E0F"/>
    <w:rsid w:val="00F3711D"/>
    <w:rsid w:val="00F41185"/>
    <w:rsid w:val="00F41A83"/>
    <w:rsid w:val="00F437C5"/>
    <w:rsid w:val="00F437F7"/>
    <w:rsid w:val="00F46A54"/>
    <w:rsid w:val="00F50A46"/>
    <w:rsid w:val="00F527E8"/>
    <w:rsid w:val="00F528D8"/>
    <w:rsid w:val="00F53033"/>
    <w:rsid w:val="00F55168"/>
    <w:rsid w:val="00F56011"/>
    <w:rsid w:val="00F570B8"/>
    <w:rsid w:val="00F6037D"/>
    <w:rsid w:val="00F60C93"/>
    <w:rsid w:val="00F631AA"/>
    <w:rsid w:val="00F657EF"/>
    <w:rsid w:val="00F67DB3"/>
    <w:rsid w:val="00F73854"/>
    <w:rsid w:val="00F73AB3"/>
    <w:rsid w:val="00F73DC8"/>
    <w:rsid w:val="00F75B4A"/>
    <w:rsid w:val="00F765B8"/>
    <w:rsid w:val="00F806F7"/>
    <w:rsid w:val="00F8153E"/>
    <w:rsid w:val="00F81593"/>
    <w:rsid w:val="00F81871"/>
    <w:rsid w:val="00F819D8"/>
    <w:rsid w:val="00F83499"/>
    <w:rsid w:val="00F83747"/>
    <w:rsid w:val="00F84A5E"/>
    <w:rsid w:val="00F87206"/>
    <w:rsid w:val="00F90C0D"/>
    <w:rsid w:val="00F91606"/>
    <w:rsid w:val="00F931CA"/>
    <w:rsid w:val="00F93C58"/>
    <w:rsid w:val="00F94455"/>
    <w:rsid w:val="00FA08EE"/>
    <w:rsid w:val="00FA0B78"/>
    <w:rsid w:val="00FA0E24"/>
    <w:rsid w:val="00FA1F15"/>
    <w:rsid w:val="00FA3429"/>
    <w:rsid w:val="00FA3635"/>
    <w:rsid w:val="00FA4AA6"/>
    <w:rsid w:val="00FA5279"/>
    <w:rsid w:val="00FA539B"/>
    <w:rsid w:val="00FA5B17"/>
    <w:rsid w:val="00FA606B"/>
    <w:rsid w:val="00FA62AC"/>
    <w:rsid w:val="00FA6B56"/>
    <w:rsid w:val="00FA7763"/>
    <w:rsid w:val="00FA7A0D"/>
    <w:rsid w:val="00FA7D56"/>
    <w:rsid w:val="00FB0847"/>
    <w:rsid w:val="00FB3489"/>
    <w:rsid w:val="00FB371D"/>
    <w:rsid w:val="00FB60B0"/>
    <w:rsid w:val="00FB77B3"/>
    <w:rsid w:val="00FC0462"/>
    <w:rsid w:val="00FC09A1"/>
    <w:rsid w:val="00FC1331"/>
    <w:rsid w:val="00FC27BE"/>
    <w:rsid w:val="00FC347C"/>
    <w:rsid w:val="00FC41B4"/>
    <w:rsid w:val="00FC4C72"/>
    <w:rsid w:val="00FC7A20"/>
    <w:rsid w:val="00FC7C9E"/>
    <w:rsid w:val="00FD09EE"/>
    <w:rsid w:val="00FD0B0B"/>
    <w:rsid w:val="00FD13E7"/>
    <w:rsid w:val="00FD2097"/>
    <w:rsid w:val="00FD30EA"/>
    <w:rsid w:val="00FD336C"/>
    <w:rsid w:val="00FD3AAF"/>
    <w:rsid w:val="00FD3EFC"/>
    <w:rsid w:val="00FD4B01"/>
    <w:rsid w:val="00FD7CBD"/>
    <w:rsid w:val="00FE061D"/>
    <w:rsid w:val="00FE1D6F"/>
    <w:rsid w:val="00FE2C61"/>
    <w:rsid w:val="00FE368F"/>
    <w:rsid w:val="00FE4F33"/>
    <w:rsid w:val="00FE76EF"/>
    <w:rsid w:val="00FF02B1"/>
    <w:rsid w:val="00FF02D7"/>
    <w:rsid w:val="00FF0D43"/>
    <w:rsid w:val="00FF17A1"/>
    <w:rsid w:val="00FF18FA"/>
    <w:rsid w:val="00FF2140"/>
    <w:rsid w:val="00FF21E9"/>
    <w:rsid w:val="00FF22E8"/>
    <w:rsid w:val="00FF29A3"/>
    <w:rsid w:val="00FF3004"/>
    <w:rsid w:val="00FF3F3C"/>
    <w:rsid w:val="00FF45E8"/>
    <w:rsid w:val="00FF63E7"/>
    <w:rsid w:val="00FF6C45"/>
    <w:rsid w:val="00FF7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9392EA"/>
  <w15:docId w15:val="{0E6647C1-3F2B-4531-9DFF-D6DE5772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3">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F806F7"/>
    <w:rPr>
      <w:rFonts w:ascii="Tahoma" w:hAnsi="Tahoma" w:cs="Tahoma"/>
      <w:sz w:val="16"/>
      <w:szCs w:val="16"/>
    </w:rPr>
  </w:style>
  <w:style w:type="character" w:customStyle="1" w:styleId="BalloonTextChar">
    <w:name w:val="Balloon Text Char"/>
    <w:basedOn w:val="DefaultParagraphFont"/>
    <w:link w:val="BalloonText"/>
    <w:rsid w:val="00F806F7"/>
    <w:rPr>
      <w:rFonts w:ascii="Tahoma" w:hAnsi="Tahoma" w:cs="Tahoma"/>
      <w:sz w:val="16"/>
      <w:szCs w:val="16"/>
    </w:rPr>
  </w:style>
  <w:style w:type="paragraph" w:styleId="ListParagraph">
    <w:name w:val="List Paragraph"/>
    <w:basedOn w:val="Normal"/>
    <w:uiPriority w:val="34"/>
    <w:qFormat/>
    <w:rsid w:val="00275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355596">
      <w:bodyDiv w:val="1"/>
      <w:marLeft w:val="0"/>
      <w:marRight w:val="0"/>
      <w:marTop w:val="0"/>
      <w:marBottom w:val="0"/>
      <w:divBdr>
        <w:top w:val="none" w:sz="0" w:space="0" w:color="auto"/>
        <w:left w:val="none" w:sz="0" w:space="0" w:color="auto"/>
        <w:bottom w:val="none" w:sz="0" w:space="0" w:color="auto"/>
        <w:right w:val="none" w:sz="0" w:space="0" w:color="auto"/>
      </w:divBdr>
      <w:divsChild>
        <w:div w:id="1040940231">
          <w:marLeft w:val="547"/>
          <w:marRight w:val="0"/>
          <w:marTop w:val="0"/>
          <w:marBottom w:val="0"/>
          <w:divBdr>
            <w:top w:val="none" w:sz="0" w:space="0" w:color="auto"/>
            <w:left w:val="none" w:sz="0" w:space="0" w:color="auto"/>
            <w:bottom w:val="none" w:sz="0" w:space="0" w:color="auto"/>
            <w:right w:val="none" w:sz="0" w:space="0" w:color="auto"/>
          </w:divBdr>
        </w:div>
        <w:div w:id="2135177277">
          <w:marLeft w:val="547"/>
          <w:marRight w:val="0"/>
          <w:marTop w:val="0"/>
          <w:marBottom w:val="0"/>
          <w:divBdr>
            <w:top w:val="none" w:sz="0" w:space="0" w:color="auto"/>
            <w:left w:val="none" w:sz="0" w:space="0" w:color="auto"/>
            <w:bottom w:val="none" w:sz="0" w:space="0" w:color="auto"/>
            <w:right w:val="none" w:sz="0" w:space="0" w:color="auto"/>
          </w:divBdr>
        </w:div>
      </w:divsChild>
    </w:div>
    <w:div w:id="30705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_rels/data1.xml.rels><?xml version="1.0" encoding="UTF-8" standalone="yes"?>
<Relationships xmlns="http://schemas.openxmlformats.org/package/2006/relationships"><Relationship Id="rId1" Type="http://schemas.openxmlformats.org/officeDocument/2006/relationships/hyperlink" Target="http://ncpublichealth.com/employees/forms/contracts/directives/Indirectcostletter11-30-07.pdf"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0D52C0-4B34-4CEF-9F7D-A4F855D9ECFC}" type="doc">
      <dgm:prSet loTypeId="urn:microsoft.com/office/officeart/2005/8/layout/hierarchy2" loCatId="hierarchy" qsTypeId="urn:microsoft.com/office/officeart/2005/8/quickstyle/3d3" qsCatId="3D" csTypeId="urn:microsoft.com/office/officeart/2005/8/colors/accent1_1" csCatId="accent1" phldr="1"/>
      <dgm:spPr/>
      <dgm:t>
        <a:bodyPr/>
        <a:lstStyle/>
        <a:p>
          <a:endParaRPr lang="en-US"/>
        </a:p>
      </dgm:t>
    </dgm:pt>
    <dgm:pt modelId="{2D78CE15-EE77-449C-8A65-DBF053C0309D}">
      <dgm:prSet phldrT="[Text]" custT="1"/>
      <dgm:spPr/>
      <dgm:t>
        <a:bodyPr/>
        <a:lstStyle/>
        <a:p>
          <a:r>
            <a:rPr lang="en-US" sz="800"/>
            <a:t>Was federal grant issued on or after 12/26/14?</a:t>
          </a:r>
        </a:p>
      </dgm:t>
    </dgm:pt>
    <dgm:pt modelId="{F43D3338-A75C-4FF8-8255-849AAE64CF1D}" type="parTrans" cxnId="{13FE4DC0-962F-4D07-9B04-22183F989CE1}">
      <dgm:prSet/>
      <dgm:spPr/>
      <dgm:t>
        <a:bodyPr/>
        <a:lstStyle/>
        <a:p>
          <a:endParaRPr lang="en-US"/>
        </a:p>
      </dgm:t>
    </dgm:pt>
    <dgm:pt modelId="{EC503C37-3D10-428B-BE73-BD100B16D7B7}" type="sibTrans" cxnId="{13FE4DC0-962F-4D07-9B04-22183F989CE1}">
      <dgm:prSet/>
      <dgm:spPr/>
      <dgm:t>
        <a:bodyPr/>
        <a:lstStyle/>
        <a:p>
          <a:endParaRPr lang="en-US"/>
        </a:p>
      </dgm:t>
    </dgm:pt>
    <dgm:pt modelId="{6F2F0234-8538-4C0F-A66E-22945323DC72}">
      <dgm:prSet phldrT="[Text]" custT="1"/>
      <dgm:spPr/>
      <dgm:t>
        <a:bodyPr/>
        <a:lstStyle/>
        <a:p>
          <a:r>
            <a:rPr lang="en-US" sz="800"/>
            <a:t>Yes</a:t>
          </a:r>
        </a:p>
      </dgm:t>
    </dgm:pt>
    <dgm:pt modelId="{577ECA96-CAED-4852-86EF-13ECCA0768F0}" type="parTrans" cxnId="{E9D5C850-0D90-4423-A414-3669362CFC10}">
      <dgm:prSet/>
      <dgm:spPr/>
      <dgm:t>
        <a:bodyPr/>
        <a:lstStyle/>
        <a:p>
          <a:endParaRPr lang="en-US"/>
        </a:p>
      </dgm:t>
    </dgm:pt>
    <dgm:pt modelId="{2F5C1ECF-9BF6-4908-8587-17A3F26D2763}" type="sibTrans" cxnId="{E9D5C850-0D90-4423-A414-3669362CFC10}">
      <dgm:prSet/>
      <dgm:spPr/>
      <dgm:t>
        <a:bodyPr/>
        <a:lstStyle/>
        <a:p>
          <a:endParaRPr lang="en-US"/>
        </a:p>
      </dgm:t>
    </dgm:pt>
    <dgm:pt modelId="{9A43A1EF-B192-4B6D-A863-0B0F06293510}">
      <dgm:prSet phldrT="[Text]" custT="1"/>
      <dgm:spPr/>
      <dgm:t>
        <a:bodyPr/>
        <a:lstStyle/>
        <a:p>
          <a:r>
            <a:rPr lang="en-US" sz="800"/>
            <a:t>Is the contract</a:t>
          </a:r>
        </a:p>
        <a:p>
          <a:r>
            <a:rPr lang="en-US" sz="800"/>
            <a:t>Financial Assistance (F/A)?</a:t>
          </a:r>
        </a:p>
      </dgm:t>
    </dgm:pt>
    <dgm:pt modelId="{5CAC1C4D-FAE2-4EEA-A6E2-17CE38672286}" type="parTrans" cxnId="{3D5212BB-B332-4F86-B806-19921D84B9E3}">
      <dgm:prSet/>
      <dgm:spPr/>
      <dgm:t>
        <a:bodyPr/>
        <a:lstStyle/>
        <a:p>
          <a:endParaRPr lang="en-US"/>
        </a:p>
      </dgm:t>
    </dgm:pt>
    <dgm:pt modelId="{3358077E-321A-48A9-8144-AF31D028E077}" type="sibTrans" cxnId="{3D5212BB-B332-4F86-B806-19921D84B9E3}">
      <dgm:prSet/>
      <dgm:spPr/>
      <dgm:t>
        <a:bodyPr/>
        <a:lstStyle/>
        <a:p>
          <a:endParaRPr lang="en-US"/>
        </a:p>
      </dgm:t>
    </dgm:pt>
    <dgm:pt modelId="{C5269FE4-005F-4AB0-857F-65AAFF43062F}">
      <dgm:prSet phldrT="[Text]" custT="1"/>
      <dgm:spPr/>
      <dgm:t>
        <a:bodyPr/>
        <a:lstStyle/>
        <a:p>
          <a:r>
            <a:rPr lang="en-US" sz="800"/>
            <a:t>No</a:t>
          </a:r>
        </a:p>
      </dgm:t>
    </dgm:pt>
    <dgm:pt modelId="{5D584CF7-12B2-4287-A5AA-3F98B3F3154A}" type="parTrans" cxnId="{9BC92086-036B-4B72-9CCB-0B4E2B0F1BFB}">
      <dgm:prSet/>
      <dgm:spPr/>
      <dgm:t>
        <a:bodyPr/>
        <a:lstStyle/>
        <a:p>
          <a:endParaRPr lang="en-US"/>
        </a:p>
      </dgm:t>
    </dgm:pt>
    <dgm:pt modelId="{8B7C9A29-3E94-4FE5-BB67-78115AD25FEA}" type="sibTrans" cxnId="{9BC92086-036B-4B72-9CCB-0B4E2B0F1BFB}">
      <dgm:prSet/>
      <dgm:spPr/>
      <dgm:t>
        <a:bodyPr/>
        <a:lstStyle/>
        <a:p>
          <a:endParaRPr lang="en-US"/>
        </a:p>
      </dgm:t>
    </dgm:pt>
    <dgm:pt modelId="{EFEB2316-B15D-441D-9E9A-6AEA7B7ADEAE}">
      <dgm:prSet phldrT="[Text]" custT="1"/>
      <dgm:spPr/>
      <dgm:t>
        <a:bodyPr/>
        <a:lstStyle/>
        <a:p>
          <a:r>
            <a:rPr lang="en-US" sz="800"/>
            <a:t>Omni-Circular does not apply</a:t>
          </a:r>
        </a:p>
      </dgm:t>
    </dgm:pt>
    <dgm:pt modelId="{9B8364EC-ADE3-426A-A9AA-21847700D19F}" type="parTrans" cxnId="{32DA3E49-E9EF-4390-83B2-060AAF06DAEF}">
      <dgm:prSet/>
      <dgm:spPr/>
      <dgm:t>
        <a:bodyPr/>
        <a:lstStyle/>
        <a:p>
          <a:endParaRPr lang="en-US"/>
        </a:p>
      </dgm:t>
    </dgm:pt>
    <dgm:pt modelId="{BDB5C7DA-E2C6-422C-A7D2-C6534A01AA2B}" type="sibTrans" cxnId="{32DA3E49-E9EF-4390-83B2-060AAF06DAEF}">
      <dgm:prSet/>
      <dgm:spPr/>
      <dgm:t>
        <a:bodyPr/>
        <a:lstStyle/>
        <a:p>
          <a:endParaRPr lang="en-US"/>
        </a:p>
      </dgm:t>
    </dgm:pt>
    <dgm:pt modelId="{3C638448-E0E9-4543-B4B1-01CA8EDA38D4}">
      <dgm:prSet custT="1"/>
      <dgm:spPr/>
      <dgm:t>
        <a:bodyPr/>
        <a:lstStyle/>
        <a:p>
          <a:r>
            <a:rPr lang="en-US" sz="800"/>
            <a:t>No</a:t>
          </a:r>
        </a:p>
      </dgm:t>
    </dgm:pt>
    <dgm:pt modelId="{2D07719B-75FD-4368-965A-59A548005A76}" type="parTrans" cxnId="{265F991A-9D17-4D4D-8B3C-4937329AE240}">
      <dgm:prSet/>
      <dgm:spPr/>
      <dgm:t>
        <a:bodyPr/>
        <a:lstStyle/>
        <a:p>
          <a:endParaRPr lang="en-US"/>
        </a:p>
      </dgm:t>
    </dgm:pt>
    <dgm:pt modelId="{49D32119-04F0-4E4C-9C4D-D669C902A31F}" type="sibTrans" cxnId="{265F991A-9D17-4D4D-8B3C-4937329AE240}">
      <dgm:prSet/>
      <dgm:spPr/>
      <dgm:t>
        <a:bodyPr/>
        <a:lstStyle/>
        <a:p>
          <a:endParaRPr lang="en-US"/>
        </a:p>
      </dgm:t>
    </dgm:pt>
    <dgm:pt modelId="{7D44645A-19C3-4829-81CA-5E7FAA6C428D}">
      <dgm:prSet custT="1"/>
      <dgm:spPr/>
      <dgm:t>
        <a:bodyPr/>
        <a:lstStyle/>
        <a:p>
          <a:r>
            <a:rPr lang="en-US" sz="800"/>
            <a:t>Are there restrictions to Indirect or Administrative Cost in the Federal Grant itself?</a:t>
          </a:r>
        </a:p>
      </dgm:t>
    </dgm:pt>
    <dgm:pt modelId="{1EA32711-FFDE-4064-B373-6E144F839217}" type="parTrans" cxnId="{CB86763B-E55A-4785-85ED-6B60C94C6CBD}">
      <dgm:prSet/>
      <dgm:spPr/>
      <dgm:t>
        <a:bodyPr/>
        <a:lstStyle/>
        <a:p>
          <a:endParaRPr lang="en-US"/>
        </a:p>
      </dgm:t>
    </dgm:pt>
    <dgm:pt modelId="{2262E20F-BE89-4C29-8ABA-70C96A663707}" type="sibTrans" cxnId="{CB86763B-E55A-4785-85ED-6B60C94C6CBD}">
      <dgm:prSet/>
      <dgm:spPr/>
      <dgm:t>
        <a:bodyPr/>
        <a:lstStyle/>
        <a:p>
          <a:endParaRPr lang="en-US"/>
        </a:p>
      </dgm:t>
    </dgm:pt>
    <dgm:pt modelId="{DEA3946D-0832-4BD2-9621-99E29CC827A8}">
      <dgm:prSet custT="1"/>
      <dgm:spPr/>
      <dgm:t>
        <a:bodyPr/>
        <a:lstStyle/>
        <a:p>
          <a:r>
            <a:rPr lang="en-US" sz="800"/>
            <a:t>Omni-Circular does not apply</a:t>
          </a:r>
        </a:p>
      </dgm:t>
    </dgm:pt>
    <dgm:pt modelId="{17E8201F-EED0-4D17-8631-AD67F5240146}" type="parTrans" cxnId="{94EEF351-E1CA-4897-A51C-B7C07E8DF0CC}">
      <dgm:prSet/>
      <dgm:spPr/>
      <dgm:t>
        <a:bodyPr/>
        <a:lstStyle/>
        <a:p>
          <a:endParaRPr lang="en-US"/>
        </a:p>
      </dgm:t>
    </dgm:pt>
    <dgm:pt modelId="{28B136C3-3BDB-4096-BA7A-70CF0CE4B4B4}" type="sibTrans" cxnId="{94EEF351-E1CA-4897-A51C-B7C07E8DF0CC}">
      <dgm:prSet/>
      <dgm:spPr/>
      <dgm:t>
        <a:bodyPr/>
        <a:lstStyle/>
        <a:p>
          <a:endParaRPr lang="en-US"/>
        </a:p>
      </dgm:t>
    </dgm:pt>
    <dgm:pt modelId="{D0866BDE-5B38-4076-8DAB-4B895A116E87}">
      <dgm:prSet custT="1"/>
      <dgm:spPr/>
      <dgm:t>
        <a:bodyPr/>
        <a:lstStyle/>
        <a:p>
          <a:r>
            <a:rPr lang="en-US" sz="800"/>
            <a:t>Yes</a:t>
          </a:r>
        </a:p>
      </dgm:t>
    </dgm:pt>
    <dgm:pt modelId="{15CD3AFF-64C2-4486-8256-14855B928BCF}" type="parTrans" cxnId="{C1BE490F-D476-429B-BDF4-4CCB8CF9960F}">
      <dgm:prSet/>
      <dgm:spPr/>
      <dgm:t>
        <a:bodyPr/>
        <a:lstStyle/>
        <a:p>
          <a:endParaRPr lang="en-US"/>
        </a:p>
      </dgm:t>
    </dgm:pt>
    <dgm:pt modelId="{00762137-5DE4-431A-BCE5-7A5CE7659A2C}" type="sibTrans" cxnId="{C1BE490F-D476-429B-BDF4-4CCB8CF9960F}">
      <dgm:prSet/>
      <dgm:spPr/>
      <dgm:t>
        <a:bodyPr/>
        <a:lstStyle/>
        <a:p>
          <a:endParaRPr lang="en-US"/>
        </a:p>
      </dgm:t>
    </dgm:pt>
    <dgm:pt modelId="{BE6D1880-82FE-47CE-9CAB-A94BADDEFC02}">
      <dgm:prSet custT="1"/>
      <dgm:spPr/>
      <dgm:t>
        <a:bodyPr/>
        <a:lstStyle/>
        <a:p>
          <a:r>
            <a:rPr lang="en-US" sz="800"/>
            <a:t>Follow the rules of the grant. </a:t>
          </a:r>
        </a:p>
        <a:p>
          <a:r>
            <a:rPr lang="en-US" sz="800"/>
            <a:t>Indirect cost / Administrative cost is restricted to maximum allowed by grant regardless of FNICR.</a:t>
          </a:r>
        </a:p>
      </dgm:t>
    </dgm:pt>
    <dgm:pt modelId="{E28441A4-D295-4E4C-9523-6B2A8FC500F8}" type="parTrans" cxnId="{D43302E5-6E2C-4B9A-BA77-7F16AF57C0F1}">
      <dgm:prSet/>
      <dgm:spPr/>
      <dgm:t>
        <a:bodyPr/>
        <a:lstStyle/>
        <a:p>
          <a:endParaRPr lang="en-US"/>
        </a:p>
      </dgm:t>
    </dgm:pt>
    <dgm:pt modelId="{3DC8B01A-91AD-490A-BA16-EDE35B938DD9}" type="sibTrans" cxnId="{D43302E5-6E2C-4B9A-BA77-7F16AF57C0F1}">
      <dgm:prSet/>
      <dgm:spPr/>
      <dgm:t>
        <a:bodyPr/>
        <a:lstStyle/>
        <a:p>
          <a:endParaRPr lang="en-US"/>
        </a:p>
      </dgm:t>
    </dgm:pt>
    <dgm:pt modelId="{9BB7E8C9-1CF8-4F78-91D0-34DCA8628B4E}">
      <dgm:prSet custT="1"/>
      <dgm:spPr/>
      <dgm:t>
        <a:bodyPr/>
        <a:lstStyle/>
        <a:p>
          <a:r>
            <a:rPr lang="en-US" sz="800"/>
            <a:t>Yes</a:t>
          </a:r>
        </a:p>
      </dgm:t>
    </dgm:pt>
    <dgm:pt modelId="{510F5A64-088D-4782-8F0C-7AAC56F504BD}" type="sibTrans" cxnId="{76138AA3-FA31-4A7F-B27C-FD264D118397}">
      <dgm:prSet/>
      <dgm:spPr/>
      <dgm:t>
        <a:bodyPr/>
        <a:lstStyle/>
        <a:p>
          <a:endParaRPr lang="en-US"/>
        </a:p>
      </dgm:t>
    </dgm:pt>
    <dgm:pt modelId="{EF1E73B9-00BA-4439-B520-54B1279EDF41}" type="parTrans" cxnId="{76138AA3-FA31-4A7F-B27C-FD264D118397}">
      <dgm:prSet/>
      <dgm:spPr/>
      <dgm:t>
        <a:bodyPr/>
        <a:lstStyle/>
        <a:p>
          <a:endParaRPr lang="en-US"/>
        </a:p>
      </dgm:t>
    </dgm:pt>
    <dgm:pt modelId="{DA756750-B037-4307-953B-B15EFE5765A3}">
      <dgm:prSet custT="1"/>
      <dgm:spPr/>
      <dgm:t>
        <a:bodyPr/>
        <a:lstStyle/>
        <a:p>
          <a:r>
            <a:rPr lang="en-US" sz="800"/>
            <a:t>No</a:t>
          </a:r>
        </a:p>
      </dgm:t>
    </dgm:pt>
    <dgm:pt modelId="{89093D95-798B-41A9-B456-682C1805886F}" type="parTrans" cxnId="{2706CECB-1759-4168-A7FC-27BAEF47BDED}">
      <dgm:prSet/>
      <dgm:spPr/>
      <dgm:t>
        <a:bodyPr/>
        <a:lstStyle/>
        <a:p>
          <a:endParaRPr lang="en-US"/>
        </a:p>
      </dgm:t>
    </dgm:pt>
    <dgm:pt modelId="{95A0B2C6-1901-4877-BABD-E5A164A3924B}" type="sibTrans" cxnId="{2706CECB-1759-4168-A7FC-27BAEF47BDED}">
      <dgm:prSet/>
      <dgm:spPr/>
      <dgm:t>
        <a:bodyPr/>
        <a:lstStyle/>
        <a:p>
          <a:endParaRPr lang="en-US"/>
        </a:p>
      </dgm:t>
    </dgm:pt>
    <dgm:pt modelId="{1587B1F5-1450-4C7F-AEAA-2BDA719A1930}">
      <dgm:prSet custT="1"/>
      <dgm:spPr/>
      <dgm:t>
        <a:bodyPr/>
        <a:lstStyle/>
        <a:p>
          <a:r>
            <a:rPr lang="en-US" sz="800"/>
            <a:t>Grantees with FNICR can take indirect cost per their letter.*</a:t>
          </a:r>
        </a:p>
        <a:p>
          <a:r>
            <a:rPr lang="en-US" sz="800"/>
            <a:t>Grantees without an FNICR can take up to 10% de minimis indirect cost rate with no letter required.*</a:t>
          </a:r>
        </a:p>
      </dgm:t>
    </dgm:pt>
    <dgm:pt modelId="{44E21891-3C3C-4AF3-96F0-9609E6A05F61}" type="parTrans" cxnId="{9AA53BA8-E687-4004-B300-DBB13F93F407}">
      <dgm:prSet/>
      <dgm:spPr/>
      <dgm:t>
        <a:bodyPr/>
        <a:lstStyle/>
        <a:p>
          <a:endParaRPr lang="en-US"/>
        </a:p>
      </dgm:t>
    </dgm:pt>
    <dgm:pt modelId="{947AFD51-CD32-40B4-8CCB-22F5D2C7E698}" type="sibTrans" cxnId="{9AA53BA8-E687-4004-B300-DBB13F93F407}">
      <dgm:prSet/>
      <dgm:spPr/>
      <dgm:t>
        <a:bodyPr/>
        <a:lstStyle/>
        <a:p>
          <a:endParaRPr lang="en-US"/>
        </a:p>
      </dgm:t>
    </dgm:pt>
    <dgm:pt modelId="{750445AE-4E37-462E-A4D8-0FD0860B4983}">
      <dgm:prSet custT="1"/>
      <dgm:spPr/>
      <dgm:t>
        <a:bodyPr/>
        <a:lstStyle/>
        <a:p>
          <a:r>
            <a:rPr lang="en-US" sz="800"/>
            <a:t>Is maximum allowed by grant in excess of 10%?</a:t>
          </a:r>
        </a:p>
      </dgm:t>
    </dgm:pt>
    <dgm:pt modelId="{B5DD6594-5C71-4324-9ED0-AC4383A04B67}" type="parTrans" cxnId="{BB2A7FE7-2294-458C-8697-8F3CB9908E67}">
      <dgm:prSet/>
      <dgm:spPr/>
      <dgm:t>
        <a:bodyPr/>
        <a:lstStyle/>
        <a:p>
          <a:endParaRPr lang="en-US"/>
        </a:p>
      </dgm:t>
    </dgm:pt>
    <dgm:pt modelId="{704925C5-D743-4732-A5E7-3AE469737B59}" type="sibTrans" cxnId="{BB2A7FE7-2294-458C-8697-8F3CB9908E67}">
      <dgm:prSet/>
      <dgm:spPr/>
      <dgm:t>
        <a:bodyPr/>
        <a:lstStyle/>
        <a:p>
          <a:endParaRPr lang="en-US"/>
        </a:p>
      </dgm:t>
    </dgm:pt>
    <dgm:pt modelId="{C714098F-0B60-4003-96A4-4B115604B93B}">
      <dgm:prSet custT="1"/>
      <dgm:spPr/>
      <dgm:t>
        <a:bodyPr/>
        <a:lstStyle/>
        <a:p>
          <a:r>
            <a:rPr lang="en-US" sz="800"/>
            <a:t>Yes</a:t>
          </a:r>
        </a:p>
      </dgm:t>
    </dgm:pt>
    <dgm:pt modelId="{964EF476-CBA2-4890-A21B-5D1DD43973ED}" type="parTrans" cxnId="{4A59980D-685B-48C8-997B-2F5A0AA09C49}">
      <dgm:prSet/>
      <dgm:spPr/>
      <dgm:t>
        <a:bodyPr/>
        <a:lstStyle/>
        <a:p>
          <a:endParaRPr lang="en-US"/>
        </a:p>
      </dgm:t>
    </dgm:pt>
    <dgm:pt modelId="{ADA5706A-22CE-4E88-96D2-967C3A6D14F6}" type="sibTrans" cxnId="{4A59980D-685B-48C8-997B-2F5A0AA09C49}">
      <dgm:prSet/>
      <dgm:spPr/>
      <dgm:t>
        <a:bodyPr/>
        <a:lstStyle/>
        <a:p>
          <a:endParaRPr lang="en-US"/>
        </a:p>
      </dgm:t>
    </dgm:pt>
    <dgm:pt modelId="{FC68C5D3-E2C4-4328-9E26-A84CBEC30B94}">
      <dgm:prSet custT="1"/>
      <dgm:spPr/>
      <dgm:t>
        <a:bodyPr/>
        <a:lstStyle/>
        <a:p>
          <a:r>
            <a:rPr lang="en-US" sz="800"/>
            <a:t>No.</a:t>
          </a:r>
        </a:p>
        <a:p>
          <a:r>
            <a:rPr lang="en-US" sz="800"/>
            <a:t>Maximum is</a:t>
          </a:r>
        </a:p>
        <a:p>
          <a:r>
            <a:rPr lang="en-US" sz="800"/>
            <a:t>10% or less.</a:t>
          </a:r>
        </a:p>
      </dgm:t>
    </dgm:pt>
    <dgm:pt modelId="{09442B94-39EA-44ED-AEC6-F0F001161EA4}" type="parTrans" cxnId="{74556695-1767-4799-AE12-E841D1566253}">
      <dgm:prSet/>
      <dgm:spPr/>
      <dgm:t>
        <a:bodyPr/>
        <a:lstStyle/>
        <a:p>
          <a:endParaRPr lang="en-US"/>
        </a:p>
      </dgm:t>
    </dgm:pt>
    <dgm:pt modelId="{CFCED35B-3747-4B0D-B467-8FC060036049}" type="sibTrans" cxnId="{74556695-1767-4799-AE12-E841D1566253}">
      <dgm:prSet/>
      <dgm:spPr/>
      <dgm:t>
        <a:bodyPr/>
        <a:lstStyle/>
        <a:p>
          <a:endParaRPr lang="en-US"/>
        </a:p>
      </dgm:t>
    </dgm:pt>
    <dgm:pt modelId="{C38425AF-C295-48F2-B22D-2715C183713C}">
      <dgm:prSet custT="1"/>
      <dgm:spPr/>
      <dgm:t>
        <a:bodyPr/>
        <a:lstStyle/>
        <a:p>
          <a:r>
            <a:rPr lang="en-US" sz="800"/>
            <a:t>Grantee can take indirect cost up to maximum with no letter required.*</a:t>
          </a:r>
        </a:p>
      </dgm:t>
    </dgm:pt>
    <dgm:pt modelId="{5470662C-BDA0-4945-9C3E-D3794795EDF2}" type="parTrans" cxnId="{83B2E9F0-9910-47FE-8308-EA22C28A70AA}">
      <dgm:prSet/>
      <dgm:spPr/>
      <dgm:t>
        <a:bodyPr/>
        <a:lstStyle/>
        <a:p>
          <a:endParaRPr lang="en-US"/>
        </a:p>
      </dgm:t>
    </dgm:pt>
    <dgm:pt modelId="{0352B8F9-79DB-4BD2-848B-D59E43B1FB01}" type="sibTrans" cxnId="{83B2E9F0-9910-47FE-8308-EA22C28A70AA}">
      <dgm:prSet/>
      <dgm:spPr/>
      <dgm:t>
        <a:bodyPr/>
        <a:lstStyle/>
        <a:p>
          <a:endParaRPr lang="en-US"/>
        </a:p>
      </dgm:t>
    </dgm:pt>
    <dgm:pt modelId="{C7407315-EE68-480D-AAF1-3BF30D38741B}">
      <dgm:prSet custT="1"/>
      <dgm:spPr/>
      <dgm:t>
        <a:bodyPr/>
        <a:lstStyle/>
        <a:p>
          <a:endParaRPr lang="en-US" sz="800"/>
        </a:p>
        <a:p>
          <a:endParaRPr lang="en-US" sz="800"/>
        </a:p>
        <a:p>
          <a:r>
            <a:rPr lang="en-US" sz="800"/>
            <a:t>Grantees with FNICR can take up to grant maximum.*</a:t>
          </a:r>
        </a:p>
        <a:p>
          <a:r>
            <a:rPr lang="en-US" sz="800"/>
            <a:t>Grantees without an FNICR can take up to 10% de minimis indirect cost rate with no letter required.*</a:t>
          </a:r>
        </a:p>
        <a:p>
          <a:endParaRPr lang="en-US" sz="800"/>
        </a:p>
        <a:p>
          <a:endParaRPr lang="en-US" sz="800"/>
        </a:p>
      </dgm:t>
    </dgm:pt>
    <dgm:pt modelId="{DFF45E4A-B4DC-40C6-A67C-48AD1A1630A2}" type="parTrans" cxnId="{336E98E4-77A9-4FBF-9251-3DF1E1F8FB9B}">
      <dgm:prSet/>
      <dgm:spPr/>
      <dgm:t>
        <a:bodyPr/>
        <a:lstStyle/>
        <a:p>
          <a:endParaRPr lang="en-US"/>
        </a:p>
      </dgm:t>
    </dgm:pt>
    <dgm:pt modelId="{B5091B73-0A6D-4B07-82E8-53848C9568C7}" type="sibTrans" cxnId="{336E98E4-77A9-4FBF-9251-3DF1E1F8FB9B}">
      <dgm:prSet/>
      <dgm:spPr/>
      <dgm:t>
        <a:bodyPr/>
        <a:lstStyle/>
        <a:p>
          <a:endParaRPr lang="en-US"/>
        </a:p>
      </dgm:t>
    </dgm:pt>
    <dgm:pt modelId="{FCD210D8-C174-4AD1-9A1D-3479E9E673AB}">
      <dgm:prSet custT="1"/>
      <dgm:spPr/>
      <dgm:t>
        <a:bodyPr/>
        <a:lstStyle/>
        <a:p>
          <a:r>
            <a:rPr lang="en-US" sz="800"/>
            <a:t>DPH Indirect Cost Policy applies.</a:t>
          </a:r>
        </a:p>
      </dgm:t>
      <dgm:extLst>
        <a:ext uri="{E40237B7-FDA0-4F09-8148-C483321AD2D9}">
          <dgm14:cNvPr xmlns:dgm14="http://schemas.microsoft.com/office/drawing/2010/diagram" id="0" name="">
            <a:hlinkClick xmlns:r="http://schemas.openxmlformats.org/officeDocument/2006/relationships" r:id="rId1"/>
          </dgm14:cNvPr>
        </a:ext>
      </dgm:extLst>
    </dgm:pt>
    <dgm:pt modelId="{FE3233CA-EC21-4B57-94B0-C525B8E39109}" type="parTrans" cxnId="{4D4A4652-44D0-4C1F-A03E-2E0159E76E03}">
      <dgm:prSet/>
      <dgm:spPr/>
      <dgm:t>
        <a:bodyPr/>
        <a:lstStyle/>
        <a:p>
          <a:endParaRPr lang="en-US"/>
        </a:p>
      </dgm:t>
    </dgm:pt>
    <dgm:pt modelId="{7713C795-2886-4ED3-9841-43124DB976CD}" type="sibTrans" cxnId="{4D4A4652-44D0-4C1F-A03E-2E0159E76E03}">
      <dgm:prSet/>
      <dgm:spPr/>
      <dgm:t>
        <a:bodyPr/>
        <a:lstStyle/>
        <a:p>
          <a:endParaRPr lang="en-US"/>
        </a:p>
      </dgm:t>
    </dgm:pt>
    <dgm:pt modelId="{33B9F3E3-C1E7-4ECC-BBF9-5929406B2841}">
      <dgm:prSet custT="1"/>
      <dgm:spPr/>
      <dgm:t>
        <a:bodyPr/>
        <a:lstStyle/>
        <a:p>
          <a:r>
            <a:rPr lang="en-US" sz="800"/>
            <a:t>DPH Indirect Cost Policy applies.</a:t>
          </a:r>
        </a:p>
      </dgm:t>
      <dgm:extLst>
        <a:ext uri="{E40237B7-FDA0-4F09-8148-C483321AD2D9}">
          <dgm14:cNvPr xmlns:dgm14="http://schemas.microsoft.com/office/drawing/2010/diagram" id="0" name="">
            <a:hlinkClick xmlns:r="http://schemas.openxmlformats.org/officeDocument/2006/relationships" r:id="rId1"/>
          </dgm14:cNvPr>
        </a:ext>
      </dgm:extLst>
    </dgm:pt>
    <dgm:pt modelId="{9A171354-2B70-46EA-99BF-843E5202FE26}" type="parTrans" cxnId="{DA9AE0BE-5EB7-4917-B958-7DFE4E605D67}">
      <dgm:prSet/>
      <dgm:spPr/>
      <dgm:t>
        <a:bodyPr/>
        <a:lstStyle/>
        <a:p>
          <a:endParaRPr lang="en-US"/>
        </a:p>
      </dgm:t>
    </dgm:pt>
    <dgm:pt modelId="{12F90598-35D8-4551-93E5-55A4F2B0ECB0}" type="sibTrans" cxnId="{DA9AE0BE-5EB7-4917-B958-7DFE4E605D67}">
      <dgm:prSet/>
      <dgm:spPr/>
      <dgm:t>
        <a:bodyPr/>
        <a:lstStyle/>
        <a:p>
          <a:endParaRPr lang="en-US"/>
        </a:p>
      </dgm:t>
    </dgm:pt>
    <dgm:pt modelId="{1A4A3857-F9DD-459A-A9F4-2BFEA211D332}">
      <dgm:prSet custT="1"/>
      <dgm:spPr/>
      <dgm:t>
        <a:bodyPr/>
        <a:lstStyle/>
        <a:p>
          <a:r>
            <a:rPr lang="en-US" sz="800"/>
            <a:t>If contract is with UNC system, apply 10% F&amp;A per Master Agreement</a:t>
          </a:r>
        </a:p>
      </dgm:t>
    </dgm:pt>
    <dgm:pt modelId="{D80BC9FB-30E9-41DB-8900-BE7167268E13}" type="parTrans" cxnId="{DF3ABE4C-ED08-4779-9A56-14C060CAFDA4}">
      <dgm:prSet/>
      <dgm:spPr/>
      <dgm:t>
        <a:bodyPr/>
        <a:lstStyle/>
        <a:p>
          <a:endParaRPr lang="en-US"/>
        </a:p>
      </dgm:t>
    </dgm:pt>
    <dgm:pt modelId="{678F3205-0506-43D8-BBB0-02518BED98EA}" type="sibTrans" cxnId="{DF3ABE4C-ED08-4779-9A56-14C060CAFDA4}">
      <dgm:prSet/>
      <dgm:spPr/>
      <dgm:t>
        <a:bodyPr/>
        <a:lstStyle/>
        <a:p>
          <a:endParaRPr lang="en-US"/>
        </a:p>
      </dgm:t>
    </dgm:pt>
    <dgm:pt modelId="{F16C26D3-0C62-487B-94A4-FE61E5E13BB1}" type="pres">
      <dgm:prSet presAssocID="{1C0D52C0-4B34-4CEF-9F7D-A4F855D9ECFC}" presName="diagram" presStyleCnt="0">
        <dgm:presLayoutVars>
          <dgm:chPref val="1"/>
          <dgm:dir/>
          <dgm:animOne val="branch"/>
          <dgm:animLvl val="lvl"/>
          <dgm:resizeHandles val="exact"/>
        </dgm:presLayoutVars>
      </dgm:prSet>
      <dgm:spPr/>
    </dgm:pt>
    <dgm:pt modelId="{08EDA21C-3DDB-46AE-9DF5-818D6008EC45}" type="pres">
      <dgm:prSet presAssocID="{2D78CE15-EE77-449C-8A65-DBF053C0309D}" presName="root1" presStyleCnt="0"/>
      <dgm:spPr/>
    </dgm:pt>
    <dgm:pt modelId="{A070038F-E3E6-4FF7-B31C-D8EF9EA0EE04}" type="pres">
      <dgm:prSet presAssocID="{2D78CE15-EE77-449C-8A65-DBF053C0309D}" presName="LevelOneTextNode" presStyleLbl="node0" presStyleIdx="0" presStyleCnt="1" custScaleX="63550" custScaleY="145357">
        <dgm:presLayoutVars>
          <dgm:chPref val="3"/>
        </dgm:presLayoutVars>
      </dgm:prSet>
      <dgm:spPr/>
    </dgm:pt>
    <dgm:pt modelId="{55070C9A-C6EA-4A08-9D24-A804E2E54020}" type="pres">
      <dgm:prSet presAssocID="{2D78CE15-EE77-449C-8A65-DBF053C0309D}" presName="level2hierChild" presStyleCnt="0"/>
      <dgm:spPr/>
    </dgm:pt>
    <dgm:pt modelId="{7EF55F7E-A9AC-4785-929B-FD2D10A31CFD}" type="pres">
      <dgm:prSet presAssocID="{577ECA96-CAED-4852-86EF-13ECCA0768F0}" presName="conn2-1" presStyleLbl="parChTrans1D2" presStyleIdx="0" presStyleCnt="2"/>
      <dgm:spPr/>
    </dgm:pt>
    <dgm:pt modelId="{AEA67F28-F94D-4788-97E4-9505D19372E6}" type="pres">
      <dgm:prSet presAssocID="{577ECA96-CAED-4852-86EF-13ECCA0768F0}" presName="connTx" presStyleLbl="parChTrans1D2" presStyleIdx="0" presStyleCnt="2"/>
      <dgm:spPr/>
    </dgm:pt>
    <dgm:pt modelId="{70890A25-118F-4839-B621-031A2D89FAC7}" type="pres">
      <dgm:prSet presAssocID="{6F2F0234-8538-4C0F-A66E-22945323DC72}" presName="root2" presStyleCnt="0"/>
      <dgm:spPr/>
    </dgm:pt>
    <dgm:pt modelId="{574FFF88-64D3-4760-A77C-D8A4A3F680DF}" type="pres">
      <dgm:prSet presAssocID="{6F2F0234-8538-4C0F-A66E-22945323DC72}" presName="LevelTwoTextNode" presStyleLbl="node2" presStyleIdx="0" presStyleCnt="2" custScaleX="39508" custScaleY="85597">
        <dgm:presLayoutVars>
          <dgm:chPref val="3"/>
        </dgm:presLayoutVars>
      </dgm:prSet>
      <dgm:spPr>
        <a:prstGeom prst="ellipse">
          <a:avLst/>
        </a:prstGeom>
      </dgm:spPr>
    </dgm:pt>
    <dgm:pt modelId="{0392D14D-9ED5-46CA-8C37-6E80BBB68357}" type="pres">
      <dgm:prSet presAssocID="{6F2F0234-8538-4C0F-A66E-22945323DC72}" presName="level3hierChild" presStyleCnt="0"/>
      <dgm:spPr/>
    </dgm:pt>
    <dgm:pt modelId="{1B03850B-C95B-4D15-96FE-8891446EB85B}" type="pres">
      <dgm:prSet presAssocID="{5CAC1C4D-FAE2-4EEA-A6E2-17CE38672286}" presName="conn2-1" presStyleLbl="parChTrans1D3" presStyleIdx="0" presStyleCnt="2"/>
      <dgm:spPr/>
    </dgm:pt>
    <dgm:pt modelId="{3B4E723D-6F8E-4BA0-9E5C-D2033E433DDF}" type="pres">
      <dgm:prSet presAssocID="{5CAC1C4D-FAE2-4EEA-A6E2-17CE38672286}" presName="connTx" presStyleLbl="parChTrans1D3" presStyleIdx="0" presStyleCnt="2"/>
      <dgm:spPr/>
    </dgm:pt>
    <dgm:pt modelId="{5535D918-D63D-422F-B404-AD5D6B53BF0D}" type="pres">
      <dgm:prSet presAssocID="{9A43A1EF-B192-4B6D-A863-0B0F06293510}" presName="root2" presStyleCnt="0"/>
      <dgm:spPr/>
    </dgm:pt>
    <dgm:pt modelId="{DD069F38-84EB-4F6B-B2BC-0E2EB9CF1A52}" type="pres">
      <dgm:prSet presAssocID="{9A43A1EF-B192-4B6D-A863-0B0F06293510}" presName="LevelTwoTextNode" presStyleLbl="node3" presStyleIdx="0" presStyleCnt="2" custScaleX="59002" custLinFactNeighborX="-15834">
        <dgm:presLayoutVars>
          <dgm:chPref val="3"/>
        </dgm:presLayoutVars>
      </dgm:prSet>
      <dgm:spPr/>
    </dgm:pt>
    <dgm:pt modelId="{769B5252-B370-482C-947D-288606ADA55F}" type="pres">
      <dgm:prSet presAssocID="{9A43A1EF-B192-4B6D-A863-0B0F06293510}" presName="level3hierChild" presStyleCnt="0"/>
      <dgm:spPr/>
    </dgm:pt>
    <dgm:pt modelId="{85A838EB-3170-4037-85F0-4ED4E9327CCE}" type="pres">
      <dgm:prSet presAssocID="{EF1E73B9-00BA-4439-B520-54B1279EDF41}" presName="conn2-1" presStyleLbl="parChTrans1D4" presStyleIdx="0" presStyleCnt="16"/>
      <dgm:spPr/>
    </dgm:pt>
    <dgm:pt modelId="{04268D13-7E6A-4342-A7E7-96037BA9FB10}" type="pres">
      <dgm:prSet presAssocID="{EF1E73B9-00BA-4439-B520-54B1279EDF41}" presName="connTx" presStyleLbl="parChTrans1D4" presStyleIdx="0" presStyleCnt="16"/>
      <dgm:spPr/>
    </dgm:pt>
    <dgm:pt modelId="{5C2B5A5E-11AA-45E2-ACAA-BEDCB44DEB1E}" type="pres">
      <dgm:prSet presAssocID="{9BB7E8C9-1CF8-4F78-91D0-34DCA8628B4E}" presName="root2" presStyleCnt="0"/>
      <dgm:spPr/>
    </dgm:pt>
    <dgm:pt modelId="{62C1226B-279A-4AC1-B734-B8FC5E7ECC8F}" type="pres">
      <dgm:prSet presAssocID="{9BB7E8C9-1CF8-4F78-91D0-34DCA8628B4E}" presName="LevelTwoTextNode" presStyleLbl="node4" presStyleIdx="0" presStyleCnt="16" custScaleX="43699" custScaleY="87262" custLinFactNeighborX="-19224" custLinFactNeighborY="-4523">
        <dgm:presLayoutVars>
          <dgm:chPref val="3"/>
        </dgm:presLayoutVars>
      </dgm:prSet>
      <dgm:spPr>
        <a:prstGeom prst="ellipse">
          <a:avLst/>
        </a:prstGeom>
      </dgm:spPr>
    </dgm:pt>
    <dgm:pt modelId="{135CB923-1931-48B7-B2D7-33C7FAC2D494}" type="pres">
      <dgm:prSet presAssocID="{9BB7E8C9-1CF8-4F78-91D0-34DCA8628B4E}" presName="level3hierChild" presStyleCnt="0"/>
      <dgm:spPr/>
    </dgm:pt>
    <dgm:pt modelId="{DA03227D-302F-45C0-A771-F2E1F60D8190}" type="pres">
      <dgm:prSet presAssocID="{1EA32711-FFDE-4064-B373-6E144F839217}" presName="conn2-1" presStyleLbl="parChTrans1D4" presStyleIdx="1" presStyleCnt="16"/>
      <dgm:spPr/>
    </dgm:pt>
    <dgm:pt modelId="{58AB7DDF-765A-47ED-9CCA-0756EBDEEADB}" type="pres">
      <dgm:prSet presAssocID="{1EA32711-FFDE-4064-B373-6E144F839217}" presName="connTx" presStyleLbl="parChTrans1D4" presStyleIdx="1" presStyleCnt="16"/>
      <dgm:spPr/>
    </dgm:pt>
    <dgm:pt modelId="{342E2B00-FAED-4DAC-B08D-C9DDB5227451}" type="pres">
      <dgm:prSet presAssocID="{7D44645A-19C3-4829-81CA-5E7FAA6C428D}" presName="root2" presStyleCnt="0"/>
      <dgm:spPr/>
    </dgm:pt>
    <dgm:pt modelId="{4EAFB5E2-6AB6-48BB-BC04-41016095058F}" type="pres">
      <dgm:prSet presAssocID="{7D44645A-19C3-4829-81CA-5E7FAA6C428D}" presName="LevelTwoTextNode" presStyleLbl="node4" presStyleIdx="1" presStyleCnt="16" custScaleX="65612" custScaleY="147355" custLinFactNeighborX="-19224" custLinFactNeighborY="-4523">
        <dgm:presLayoutVars>
          <dgm:chPref val="3"/>
        </dgm:presLayoutVars>
      </dgm:prSet>
      <dgm:spPr/>
    </dgm:pt>
    <dgm:pt modelId="{46F593B1-703D-474E-9BF5-F107F2A3C091}" type="pres">
      <dgm:prSet presAssocID="{7D44645A-19C3-4829-81CA-5E7FAA6C428D}" presName="level3hierChild" presStyleCnt="0"/>
      <dgm:spPr/>
    </dgm:pt>
    <dgm:pt modelId="{766E76DF-E09A-4A37-A3DB-E8F3B657C63B}" type="pres">
      <dgm:prSet presAssocID="{15CD3AFF-64C2-4486-8256-14855B928BCF}" presName="conn2-1" presStyleLbl="parChTrans1D4" presStyleIdx="2" presStyleCnt="16"/>
      <dgm:spPr/>
    </dgm:pt>
    <dgm:pt modelId="{AF86A5A5-53C3-4832-AE91-201252E1E3EF}" type="pres">
      <dgm:prSet presAssocID="{15CD3AFF-64C2-4486-8256-14855B928BCF}" presName="connTx" presStyleLbl="parChTrans1D4" presStyleIdx="2" presStyleCnt="16"/>
      <dgm:spPr/>
    </dgm:pt>
    <dgm:pt modelId="{7F57D41F-3986-4EBD-AEF6-B03226A8B736}" type="pres">
      <dgm:prSet presAssocID="{D0866BDE-5B38-4076-8DAB-4B895A116E87}" presName="root2" presStyleCnt="0"/>
      <dgm:spPr/>
    </dgm:pt>
    <dgm:pt modelId="{E143C2A9-2724-481B-A730-6DFBD839D587}" type="pres">
      <dgm:prSet presAssocID="{D0866BDE-5B38-4076-8DAB-4B895A116E87}" presName="LevelTwoTextNode" presStyleLbl="node4" presStyleIdx="2" presStyleCnt="16" custScaleX="43854" custScaleY="82414" custLinFactNeighborY="-26151">
        <dgm:presLayoutVars>
          <dgm:chPref val="3"/>
        </dgm:presLayoutVars>
      </dgm:prSet>
      <dgm:spPr>
        <a:prstGeom prst="ellipse">
          <a:avLst/>
        </a:prstGeom>
      </dgm:spPr>
    </dgm:pt>
    <dgm:pt modelId="{82F911E8-B3B9-4BB7-97AE-E08D181EA52C}" type="pres">
      <dgm:prSet presAssocID="{D0866BDE-5B38-4076-8DAB-4B895A116E87}" presName="level3hierChild" presStyleCnt="0"/>
      <dgm:spPr/>
    </dgm:pt>
    <dgm:pt modelId="{14670B0B-AD8F-410B-9669-D20C91A8DD89}" type="pres">
      <dgm:prSet presAssocID="{E28441A4-D295-4E4C-9523-6B2A8FC500F8}" presName="conn2-1" presStyleLbl="parChTrans1D4" presStyleIdx="3" presStyleCnt="16"/>
      <dgm:spPr/>
    </dgm:pt>
    <dgm:pt modelId="{2A673BB7-42C5-4D46-9034-2F8DDD027D68}" type="pres">
      <dgm:prSet presAssocID="{E28441A4-D295-4E4C-9523-6B2A8FC500F8}" presName="connTx" presStyleLbl="parChTrans1D4" presStyleIdx="3" presStyleCnt="16"/>
      <dgm:spPr/>
    </dgm:pt>
    <dgm:pt modelId="{CF05599E-201C-4869-8FB9-75CB51F3F7EC}" type="pres">
      <dgm:prSet presAssocID="{BE6D1880-82FE-47CE-9CAB-A94BADDEFC02}" presName="root2" presStyleCnt="0"/>
      <dgm:spPr/>
    </dgm:pt>
    <dgm:pt modelId="{2D9059E7-8BEA-41F1-B800-F3AAEEC2B943}" type="pres">
      <dgm:prSet presAssocID="{BE6D1880-82FE-47CE-9CAB-A94BADDEFC02}" presName="LevelTwoTextNode" presStyleLbl="node4" presStyleIdx="3" presStyleCnt="16" custScaleX="78305" custScaleY="178849" custLinFactNeighborY="-26151">
        <dgm:presLayoutVars>
          <dgm:chPref val="3"/>
        </dgm:presLayoutVars>
      </dgm:prSet>
      <dgm:spPr/>
    </dgm:pt>
    <dgm:pt modelId="{67D2B0CF-C92F-43D3-80F7-F0113D1804D6}" type="pres">
      <dgm:prSet presAssocID="{BE6D1880-82FE-47CE-9CAB-A94BADDEFC02}" presName="level3hierChild" presStyleCnt="0"/>
      <dgm:spPr/>
    </dgm:pt>
    <dgm:pt modelId="{B477DD33-C576-4343-AB8A-196A0F0449AD}" type="pres">
      <dgm:prSet presAssocID="{B5DD6594-5C71-4324-9ED0-AC4383A04B67}" presName="conn2-1" presStyleLbl="parChTrans1D4" presStyleIdx="4" presStyleCnt="16"/>
      <dgm:spPr/>
    </dgm:pt>
    <dgm:pt modelId="{7AC72F0A-9F86-47F1-A8BD-C14BE362CAB4}" type="pres">
      <dgm:prSet presAssocID="{B5DD6594-5C71-4324-9ED0-AC4383A04B67}" presName="connTx" presStyleLbl="parChTrans1D4" presStyleIdx="4" presStyleCnt="16"/>
      <dgm:spPr/>
    </dgm:pt>
    <dgm:pt modelId="{193C9AC5-7A22-4836-9392-2599B085E44E}" type="pres">
      <dgm:prSet presAssocID="{750445AE-4E37-462E-A4D8-0FD0860B4983}" presName="root2" presStyleCnt="0"/>
      <dgm:spPr/>
    </dgm:pt>
    <dgm:pt modelId="{3D20D884-407C-4602-9A07-D9F1DA8D1B74}" type="pres">
      <dgm:prSet presAssocID="{750445AE-4E37-462E-A4D8-0FD0860B4983}" presName="LevelTwoTextNode" presStyleLbl="node4" presStyleIdx="4" presStyleCnt="16" custScaleX="63987" custScaleY="143299" custLinFactNeighborX="-11300" custLinFactNeighborY="-26151">
        <dgm:presLayoutVars>
          <dgm:chPref val="3"/>
        </dgm:presLayoutVars>
      </dgm:prSet>
      <dgm:spPr/>
    </dgm:pt>
    <dgm:pt modelId="{9B7670F2-DB02-4269-A2D6-E86AAC25D824}" type="pres">
      <dgm:prSet presAssocID="{750445AE-4E37-462E-A4D8-0FD0860B4983}" presName="level3hierChild" presStyleCnt="0"/>
      <dgm:spPr/>
    </dgm:pt>
    <dgm:pt modelId="{7117A123-2A76-42D0-A45B-28FDAC27469E}" type="pres">
      <dgm:prSet presAssocID="{964EF476-CBA2-4890-A21B-5D1DD43973ED}" presName="conn2-1" presStyleLbl="parChTrans1D4" presStyleIdx="5" presStyleCnt="16"/>
      <dgm:spPr/>
    </dgm:pt>
    <dgm:pt modelId="{E3EBED16-BE6A-4A05-B675-482CB53F61A4}" type="pres">
      <dgm:prSet presAssocID="{964EF476-CBA2-4890-A21B-5D1DD43973ED}" presName="connTx" presStyleLbl="parChTrans1D4" presStyleIdx="5" presStyleCnt="16"/>
      <dgm:spPr/>
    </dgm:pt>
    <dgm:pt modelId="{F43CBF39-E891-4910-B3F0-634305C7A358}" type="pres">
      <dgm:prSet presAssocID="{C714098F-0B60-4003-96A4-4B115604B93B}" presName="root2" presStyleCnt="0"/>
      <dgm:spPr/>
    </dgm:pt>
    <dgm:pt modelId="{F927A162-5515-4CDD-B599-284829FABBCF}" type="pres">
      <dgm:prSet presAssocID="{C714098F-0B60-4003-96A4-4B115604B93B}" presName="LevelTwoTextNode" presStyleLbl="node4" presStyleIdx="5" presStyleCnt="16" custScaleX="47434" custScaleY="93549" custLinFactNeighborY="-21603">
        <dgm:presLayoutVars>
          <dgm:chPref val="3"/>
        </dgm:presLayoutVars>
      </dgm:prSet>
      <dgm:spPr>
        <a:prstGeom prst="ellipse">
          <a:avLst/>
        </a:prstGeom>
      </dgm:spPr>
    </dgm:pt>
    <dgm:pt modelId="{20F231CE-48F2-4D86-A5F8-44BC7B6B2620}" type="pres">
      <dgm:prSet presAssocID="{C714098F-0B60-4003-96A4-4B115604B93B}" presName="level3hierChild" presStyleCnt="0"/>
      <dgm:spPr/>
    </dgm:pt>
    <dgm:pt modelId="{1654CD70-7AA5-442F-B8F8-B0512E4918C7}" type="pres">
      <dgm:prSet presAssocID="{DFF45E4A-B4DC-40C6-A67C-48AD1A1630A2}" presName="conn2-1" presStyleLbl="parChTrans1D4" presStyleIdx="6" presStyleCnt="16"/>
      <dgm:spPr/>
    </dgm:pt>
    <dgm:pt modelId="{AFEDC7BB-782C-45D7-A941-075F24CF57A3}" type="pres">
      <dgm:prSet presAssocID="{DFF45E4A-B4DC-40C6-A67C-48AD1A1630A2}" presName="connTx" presStyleLbl="parChTrans1D4" presStyleIdx="6" presStyleCnt="16"/>
      <dgm:spPr/>
    </dgm:pt>
    <dgm:pt modelId="{289440C3-B8DA-439C-9FFA-C26F33046FDF}" type="pres">
      <dgm:prSet presAssocID="{C7407315-EE68-480D-AAF1-3BF30D38741B}" presName="root2" presStyleCnt="0"/>
      <dgm:spPr/>
    </dgm:pt>
    <dgm:pt modelId="{FF858010-3041-4E11-BC72-F6B48951D3F8}" type="pres">
      <dgm:prSet presAssocID="{C7407315-EE68-480D-AAF1-3BF30D38741B}" presName="LevelTwoTextNode" presStyleLbl="node4" presStyleIdx="6" presStyleCnt="16" custScaleX="98990" custScaleY="147277" custLinFactNeighborY="-21603">
        <dgm:presLayoutVars>
          <dgm:chPref val="3"/>
        </dgm:presLayoutVars>
      </dgm:prSet>
      <dgm:spPr/>
    </dgm:pt>
    <dgm:pt modelId="{2B792A7F-1166-42BF-A80A-39383E29BA14}" type="pres">
      <dgm:prSet presAssocID="{C7407315-EE68-480D-AAF1-3BF30D38741B}" presName="level3hierChild" presStyleCnt="0"/>
      <dgm:spPr/>
    </dgm:pt>
    <dgm:pt modelId="{47D1D0FE-4551-42C7-917B-60C974156C4C}" type="pres">
      <dgm:prSet presAssocID="{09442B94-39EA-44ED-AEC6-F0F001161EA4}" presName="conn2-1" presStyleLbl="parChTrans1D4" presStyleIdx="7" presStyleCnt="16"/>
      <dgm:spPr/>
    </dgm:pt>
    <dgm:pt modelId="{01957226-DC5D-4894-B8C5-BF5F350C9B64}" type="pres">
      <dgm:prSet presAssocID="{09442B94-39EA-44ED-AEC6-F0F001161EA4}" presName="connTx" presStyleLbl="parChTrans1D4" presStyleIdx="7" presStyleCnt="16"/>
      <dgm:spPr/>
    </dgm:pt>
    <dgm:pt modelId="{E81B609F-AEAB-484B-87A2-4988E5CB39DE}" type="pres">
      <dgm:prSet presAssocID="{FC68C5D3-E2C4-4328-9E26-A84CBEC30B94}" presName="root2" presStyleCnt="0"/>
      <dgm:spPr/>
    </dgm:pt>
    <dgm:pt modelId="{4E2DA436-BC1B-467B-B58E-8BB6D4169527}" type="pres">
      <dgm:prSet presAssocID="{FC68C5D3-E2C4-4328-9E26-A84CBEC30B94}" presName="LevelTwoTextNode" presStyleLbl="node4" presStyleIdx="7" presStyleCnt="16" custScaleX="68247" custScaleY="99804">
        <dgm:presLayoutVars>
          <dgm:chPref val="3"/>
        </dgm:presLayoutVars>
      </dgm:prSet>
      <dgm:spPr>
        <a:prstGeom prst="ellipse">
          <a:avLst/>
        </a:prstGeom>
      </dgm:spPr>
    </dgm:pt>
    <dgm:pt modelId="{33753A10-B731-46FC-879D-BE57C47318F3}" type="pres">
      <dgm:prSet presAssocID="{FC68C5D3-E2C4-4328-9E26-A84CBEC30B94}" presName="level3hierChild" presStyleCnt="0"/>
      <dgm:spPr/>
    </dgm:pt>
    <dgm:pt modelId="{197792BB-85E1-4E04-8ACC-96D84EA31DD4}" type="pres">
      <dgm:prSet presAssocID="{5470662C-BDA0-4945-9C3E-D3794795EDF2}" presName="conn2-1" presStyleLbl="parChTrans1D4" presStyleIdx="8" presStyleCnt="16"/>
      <dgm:spPr/>
    </dgm:pt>
    <dgm:pt modelId="{8097A655-765D-442A-94CD-B7C0DFF7219E}" type="pres">
      <dgm:prSet presAssocID="{5470662C-BDA0-4945-9C3E-D3794795EDF2}" presName="connTx" presStyleLbl="parChTrans1D4" presStyleIdx="8" presStyleCnt="16"/>
      <dgm:spPr/>
    </dgm:pt>
    <dgm:pt modelId="{AC04E05B-F27D-400C-8FFE-71AC1FA75E2F}" type="pres">
      <dgm:prSet presAssocID="{C38425AF-C295-48F2-B22D-2715C183713C}" presName="root2" presStyleCnt="0"/>
      <dgm:spPr/>
    </dgm:pt>
    <dgm:pt modelId="{ADAAB6D4-0E60-497D-8502-0A659BC19DE6}" type="pres">
      <dgm:prSet presAssocID="{C38425AF-C295-48F2-B22D-2715C183713C}" presName="LevelTwoTextNode" presStyleLbl="node4" presStyleIdx="8" presStyleCnt="16" custScaleX="72452" custScaleY="148856">
        <dgm:presLayoutVars>
          <dgm:chPref val="3"/>
        </dgm:presLayoutVars>
      </dgm:prSet>
      <dgm:spPr/>
    </dgm:pt>
    <dgm:pt modelId="{797421ED-79AF-41E5-B13C-656936407405}" type="pres">
      <dgm:prSet presAssocID="{C38425AF-C295-48F2-B22D-2715C183713C}" presName="level3hierChild" presStyleCnt="0"/>
      <dgm:spPr/>
    </dgm:pt>
    <dgm:pt modelId="{4C275739-3C27-412C-B2BF-2D9873EA1FB7}" type="pres">
      <dgm:prSet presAssocID="{89093D95-798B-41A9-B456-682C1805886F}" presName="conn2-1" presStyleLbl="parChTrans1D4" presStyleIdx="9" presStyleCnt="16"/>
      <dgm:spPr/>
    </dgm:pt>
    <dgm:pt modelId="{2D930EC4-472B-4072-81A9-95D1A12F38BF}" type="pres">
      <dgm:prSet presAssocID="{89093D95-798B-41A9-B456-682C1805886F}" presName="connTx" presStyleLbl="parChTrans1D4" presStyleIdx="9" presStyleCnt="16"/>
      <dgm:spPr/>
    </dgm:pt>
    <dgm:pt modelId="{C51A79DA-F2BC-4955-8EEF-178942CF31D1}" type="pres">
      <dgm:prSet presAssocID="{DA756750-B037-4307-953B-B15EFE5765A3}" presName="root2" presStyleCnt="0"/>
      <dgm:spPr/>
    </dgm:pt>
    <dgm:pt modelId="{2914455D-92DB-4A3E-8F7E-40AC26328219}" type="pres">
      <dgm:prSet presAssocID="{DA756750-B037-4307-953B-B15EFE5765A3}" presName="LevelTwoTextNode" presStyleLbl="node4" presStyleIdx="9" presStyleCnt="16" custScaleX="43854" custScaleY="82414">
        <dgm:presLayoutVars>
          <dgm:chPref val="3"/>
        </dgm:presLayoutVars>
      </dgm:prSet>
      <dgm:spPr>
        <a:prstGeom prst="ellipse">
          <a:avLst/>
        </a:prstGeom>
      </dgm:spPr>
    </dgm:pt>
    <dgm:pt modelId="{23F469B7-83AD-4AAF-8412-F743A581230F}" type="pres">
      <dgm:prSet presAssocID="{DA756750-B037-4307-953B-B15EFE5765A3}" presName="level3hierChild" presStyleCnt="0"/>
      <dgm:spPr/>
    </dgm:pt>
    <dgm:pt modelId="{31FC0F3F-AA33-418D-927E-D60859C68D9D}" type="pres">
      <dgm:prSet presAssocID="{44E21891-3C3C-4AF3-96F0-9609E6A05F61}" presName="conn2-1" presStyleLbl="parChTrans1D4" presStyleIdx="10" presStyleCnt="16"/>
      <dgm:spPr/>
    </dgm:pt>
    <dgm:pt modelId="{590F2DAD-49A6-4BF3-A68D-E98393E10EF1}" type="pres">
      <dgm:prSet presAssocID="{44E21891-3C3C-4AF3-96F0-9609E6A05F61}" presName="connTx" presStyleLbl="parChTrans1D4" presStyleIdx="10" presStyleCnt="16"/>
      <dgm:spPr/>
    </dgm:pt>
    <dgm:pt modelId="{2BCE792E-025F-4D61-87F4-3D239B07548C}" type="pres">
      <dgm:prSet presAssocID="{1587B1F5-1450-4C7F-AEAA-2BDA719A1930}" presName="root2" presStyleCnt="0"/>
      <dgm:spPr/>
    </dgm:pt>
    <dgm:pt modelId="{86B88AF7-791B-47B9-937D-C732E5E2A49B}" type="pres">
      <dgm:prSet presAssocID="{1587B1F5-1450-4C7F-AEAA-2BDA719A1930}" presName="LevelTwoTextNode" presStyleLbl="node4" presStyleIdx="10" presStyleCnt="16" custScaleX="100984" custScaleY="178849" custLinFactNeighborX="552">
        <dgm:presLayoutVars>
          <dgm:chPref val="3"/>
        </dgm:presLayoutVars>
      </dgm:prSet>
      <dgm:spPr/>
    </dgm:pt>
    <dgm:pt modelId="{E2A82A70-9865-40A8-9E9C-FA8C8C1EBE9F}" type="pres">
      <dgm:prSet presAssocID="{1587B1F5-1450-4C7F-AEAA-2BDA719A1930}" presName="level3hierChild" presStyleCnt="0"/>
      <dgm:spPr/>
    </dgm:pt>
    <dgm:pt modelId="{E485B48B-8359-4956-882B-3F7C35A45DD0}" type="pres">
      <dgm:prSet presAssocID="{2D07719B-75FD-4368-965A-59A548005A76}" presName="conn2-1" presStyleLbl="parChTrans1D4" presStyleIdx="11" presStyleCnt="16"/>
      <dgm:spPr/>
    </dgm:pt>
    <dgm:pt modelId="{3DCBA3AE-9F7D-4223-845A-56B00417D414}" type="pres">
      <dgm:prSet presAssocID="{2D07719B-75FD-4368-965A-59A548005A76}" presName="connTx" presStyleLbl="parChTrans1D4" presStyleIdx="11" presStyleCnt="16"/>
      <dgm:spPr/>
    </dgm:pt>
    <dgm:pt modelId="{F3E7CD67-C1A4-43E6-8F66-3B8D48481791}" type="pres">
      <dgm:prSet presAssocID="{3C638448-E0E9-4543-B4B1-01CA8EDA38D4}" presName="root2" presStyleCnt="0"/>
      <dgm:spPr/>
    </dgm:pt>
    <dgm:pt modelId="{89812C8C-B0BC-41F4-A213-64476C5F1AC0}" type="pres">
      <dgm:prSet presAssocID="{3C638448-E0E9-4543-B4B1-01CA8EDA38D4}" presName="LevelTwoTextNode" presStyleLbl="node4" presStyleIdx="11" presStyleCnt="16" custScaleX="43699" custScaleY="87262" custLinFactNeighborX="-19224" custLinFactNeighborY="1132">
        <dgm:presLayoutVars>
          <dgm:chPref val="3"/>
        </dgm:presLayoutVars>
      </dgm:prSet>
      <dgm:spPr>
        <a:prstGeom prst="ellipse">
          <a:avLst/>
        </a:prstGeom>
      </dgm:spPr>
    </dgm:pt>
    <dgm:pt modelId="{3DB4A7C5-98D4-4AE6-9E91-843146B0A11C}" type="pres">
      <dgm:prSet presAssocID="{3C638448-E0E9-4543-B4B1-01CA8EDA38D4}" presName="level3hierChild" presStyleCnt="0"/>
      <dgm:spPr/>
    </dgm:pt>
    <dgm:pt modelId="{AB6584D1-9B3F-4589-8C70-EB4244C58E48}" type="pres">
      <dgm:prSet presAssocID="{17E8201F-EED0-4D17-8631-AD67F5240146}" presName="conn2-1" presStyleLbl="parChTrans1D4" presStyleIdx="12" presStyleCnt="16"/>
      <dgm:spPr/>
    </dgm:pt>
    <dgm:pt modelId="{CA23AA2C-C88F-4CEE-81C1-6B0E082E32EA}" type="pres">
      <dgm:prSet presAssocID="{17E8201F-EED0-4D17-8631-AD67F5240146}" presName="connTx" presStyleLbl="parChTrans1D4" presStyleIdx="12" presStyleCnt="16"/>
      <dgm:spPr/>
    </dgm:pt>
    <dgm:pt modelId="{F9D80892-7BE8-4816-8EFD-7AC293A8D414}" type="pres">
      <dgm:prSet presAssocID="{DEA3946D-0832-4BD2-9621-99E29CC827A8}" presName="root2" presStyleCnt="0"/>
      <dgm:spPr/>
    </dgm:pt>
    <dgm:pt modelId="{67B2CA56-4476-46A1-8B9E-BB13F7B1A299}" type="pres">
      <dgm:prSet presAssocID="{DEA3946D-0832-4BD2-9621-99E29CC827A8}" presName="LevelTwoTextNode" presStyleLbl="node4" presStyleIdx="12" presStyleCnt="16" custScaleX="65612" custScaleY="147355" custLinFactNeighborX="-19224" custLinFactNeighborY="2263">
        <dgm:presLayoutVars>
          <dgm:chPref val="3"/>
        </dgm:presLayoutVars>
      </dgm:prSet>
      <dgm:spPr/>
    </dgm:pt>
    <dgm:pt modelId="{628D20F6-794C-4CF2-B1A6-CE4FF6D702D8}" type="pres">
      <dgm:prSet presAssocID="{DEA3946D-0832-4BD2-9621-99E29CC827A8}" presName="level3hierChild" presStyleCnt="0"/>
      <dgm:spPr/>
    </dgm:pt>
    <dgm:pt modelId="{5A6EB9B5-C250-462E-A283-ED6CE8A927AE}" type="pres">
      <dgm:prSet presAssocID="{9A171354-2B70-46EA-99BF-843E5202FE26}" presName="conn2-1" presStyleLbl="parChTrans1D4" presStyleIdx="13" presStyleCnt="16"/>
      <dgm:spPr/>
    </dgm:pt>
    <dgm:pt modelId="{9CD6E416-0B72-463A-B03B-5BDF594563DC}" type="pres">
      <dgm:prSet presAssocID="{9A171354-2B70-46EA-99BF-843E5202FE26}" presName="connTx" presStyleLbl="parChTrans1D4" presStyleIdx="13" presStyleCnt="16"/>
      <dgm:spPr/>
    </dgm:pt>
    <dgm:pt modelId="{22F38B43-988F-43C9-80A5-3B822730D300}" type="pres">
      <dgm:prSet presAssocID="{33B9F3E3-C1E7-4ECC-BBF9-5929406B2841}" presName="root2" presStyleCnt="0"/>
      <dgm:spPr/>
    </dgm:pt>
    <dgm:pt modelId="{CF28120E-43B7-4613-882F-AB18ED502DD8}" type="pres">
      <dgm:prSet presAssocID="{33B9F3E3-C1E7-4ECC-BBF9-5929406B2841}" presName="LevelTwoTextNode" presStyleLbl="node4" presStyleIdx="13" presStyleCnt="16" custLinFactNeighborY="1137">
        <dgm:presLayoutVars>
          <dgm:chPref val="3"/>
        </dgm:presLayoutVars>
      </dgm:prSet>
      <dgm:spPr/>
    </dgm:pt>
    <dgm:pt modelId="{DEB34662-F08B-4A4B-8F9F-9F0344AABC96}" type="pres">
      <dgm:prSet presAssocID="{33B9F3E3-C1E7-4ECC-BBF9-5929406B2841}" presName="level3hierChild" presStyleCnt="0"/>
      <dgm:spPr/>
    </dgm:pt>
    <dgm:pt modelId="{9C85100B-64F4-49B5-BB84-11B1DD7A7095}" type="pres">
      <dgm:prSet presAssocID="{D80BC9FB-30E9-41DB-8900-BE7167268E13}" presName="conn2-1" presStyleLbl="parChTrans1D4" presStyleIdx="14" presStyleCnt="16"/>
      <dgm:spPr/>
    </dgm:pt>
    <dgm:pt modelId="{0070D667-7871-4735-87B8-D83DFCE91EDA}" type="pres">
      <dgm:prSet presAssocID="{D80BC9FB-30E9-41DB-8900-BE7167268E13}" presName="connTx" presStyleLbl="parChTrans1D4" presStyleIdx="14" presStyleCnt="16"/>
      <dgm:spPr/>
    </dgm:pt>
    <dgm:pt modelId="{7A352723-7C53-4534-8201-4E7A1F7A6672}" type="pres">
      <dgm:prSet presAssocID="{1A4A3857-F9DD-459A-A9F4-2BFEA211D332}" presName="root2" presStyleCnt="0"/>
      <dgm:spPr/>
    </dgm:pt>
    <dgm:pt modelId="{96FE35BF-D452-48A9-AB8C-742A15274D5B}" type="pres">
      <dgm:prSet presAssocID="{1A4A3857-F9DD-459A-A9F4-2BFEA211D332}" presName="LevelTwoTextNode" presStyleLbl="node4" presStyleIdx="14" presStyleCnt="16">
        <dgm:presLayoutVars>
          <dgm:chPref val="3"/>
        </dgm:presLayoutVars>
      </dgm:prSet>
      <dgm:spPr/>
    </dgm:pt>
    <dgm:pt modelId="{B7769C44-99A8-4AF6-8F66-644E4F3E9B20}" type="pres">
      <dgm:prSet presAssocID="{1A4A3857-F9DD-459A-A9F4-2BFEA211D332}" presName="level3hierChild" presStyleCnt="0"/>
      <dgm:spPr/>
    </dgm:pt>
    <dgm:pt modelId="{7AAED362-59DB-4E14-A0F2-38AC2C124C27}" type="pres">
      <dgm:prSet presAssocID="{5D584CF7-12B2-4287-A5AA-3F98B3F3154A}" presName="conn2-1" presStyleLbl="parChTrans1D2" presStyleIdx="1" presStyleCnt="2"/>
      <dgm:spPr/>
    </dgm:pt>
    <dgm:pt modelId="{52C66150-A689-419B-95BF-77F2DDE42363}" type="pres">
      <dgm:prSet presAssocID="{5D584CF7-12B2-4287-A5AA-3F98B3F3154A}" presName="connTx" presStyleLbl="parChTrans1D2" presStyleIdx="1" presStyleCnt="2"/>
      <dgm:spPr/>
    </dgm:pt>
    <dgm:pt modelId="{0163147A-639F-417C-86EE-76F3DD7AFAAC}" type="pres">
      <dgm:prSet presAssocID="{C5269FE4-005F-4AB0-857F-65AAFF43062F}" presName="root2" presStyleCnt="0"/>
      <dgm:spPr/>
    </dgm:pt>
    <dgm:pt modelId="{04882E5A-5459-4518-AB06-90A52A094ACD}" type="pres">
      <dgm:prSet presAssocID="{C5269FE4-005F-4AB0-857F-65AAFF43062F}" presName="LevelTwoTextNode" presStyleLbl="node2" presStyleIdx="1" presStyleCnt="2" custScaleX="39508" custScaleY="85597" custLinFactNeighborX="20921" custLinFactNeighborY="20352">
        <dgm:presLayoutVars>
          <dgm:chPref val="3"/>
        </dgm:presLayoutVars>
      </dgm:prSet>
      <dgm:spPr>
        <a:prstGeom prst="ellipse">
          <a:avLst/>
        </a:prstGeom>
      </dgm:spPr>
    </dgm:pt>
    <dgm:pt modelId="{732F572D-9E06-4DD1-9D31-EBEA1D2C487D}" type="pres">
      <dgm:prSet presAssocID="{C5269FE4-005F-4AB0-857F-65AAFF43062F}" presName="level3hierChild" presStyleCnt="0"/>
      <dgm:spPr/>
    </dgm:pt>
    <dgm:pt modelId="{EC2671CC-1058-4B21-9F9D-EDFF8B8D80D0}" type="pres">
      <dgm:prSet presAssocID="{9B8364EC-ADE3-426A-A9AA-21847700D19F}" presName="conn2-1" presStyleLbl="parChTrans1D3" presStyleIdx="1" presStyleCnt="2"/>
      <dgm:spPr/>
    </dgm:pt>
    <dgm:pt modelId="{7C74DB35-E790-43B4-A9F6-27221FC9BB53}" type="pres">
      <dgm:prSet presAssocID="{9B8364EC-ADE3-426A-A9AA-21847700D19F}" presName="connTx" presStyleLbl="parChTrans1D3" presStyleIdx="1" presStyleCnt="2"/>
      <dgm:spPr/>
    </dgm:pt>
    <dgm:pt modelId="{85358460-5747-408E-BB18-3096D1CE821B}" type="pres">
      <dgm:prSet presAssocID="{EFEB2316-B15D-441D-9E9A-6AEA7B7ADEAE}" presName="root2" presStyleCnt="0"/>
      <dgm:spPr/>
    </dgm:pt>
    <dgm:pt modelId="{9F866DA2-CB23-4781-805C-98382333FFF7}" type="pres">
      <dgm:prSet presAssocID="{EFEB2316-B15D-441D-9E9A-6AEA7B7ADEAE}" presName="LevelTwoTextNode" presStyleLbl="node3" presStyleIdx="1" presStyleCnt="2" custScaleX="59002" custLinFactNeighborX="5087" custLinFactNeighborY="33925">
        <dgm:presLayoutVars>
          <dgm:chPref val="3"/>
        </dgm:presLayoutVars>
      </dgm:prSet>
      <dgm:spPr/>
    </dgm:pt>
    <dgm:pt modelId="{FE90929A-8D77-4330-8309-A00913F1027C}" type="pres">
      <dgm:prSet presAssocID="{EFEB2316-B15D-441D-9E9A-6AEA7B7ADEAE}" presName="level3hierChild" presStyleCnt="0"/>
      <dgm:spPr/>
    </dgm:pt>
    <dgm:pt modelId="{1BF20ECF-7E26-4CB6-9FD0-955F239078F8}" type="pres">
      <dgm:prSet presAssocID="{FE3233CA-EC21-4B57-94B0-C525B8E39109}" presName="conn2-1" presStyleLbl="parChTrans1D4" presStyleIdx="15" presStyleCnt="16"/>
      <dgm:spPr/>
    </dgm:pt>
    <dgm:pt modelId="{E264775C-0CD5-4CDC-96EB-AE513E7E5533}" type="pres">
      <dgm:prSet presAssocID="{FE3233CA-EC21-4B57-94B0-C525B8E39109}" presName="connTx" presStyleLbl="parChTrans1D4" presStyleIdx="15" presStyleCnt="16"/>
      <dgm:spPr/>
    </dgm:pt>
    <dgm:pt modelId="{0CE0CC9F-36F1-4DE9-9970-09E6B9C65E0E}" type="pres">
      <dgm:prSet presAssocID="{FCD210D8-C174-4AD1-9A1D-3479E9E673AB}" presName="root2" presStyleCnt="0"/>
      <dgm:spPr/>
    </dgm:pt>
    <dgm:pt modelId="{BAEE0144-7778-432A-A13E-F4B1D1FA30F1}" type="pres">
      <dgm:prSet presAssocID="{FCD210D8-C174-4AD1-9A1D-3479E9E673AB}" presName="LevelTwoTextNode" presStyleLbl="node4" presStyleIdx="15" presStyleCnt="16" custLinFactNeighborX="20921" custLinFactNeighborY="33925">
        <dgm:presLayoutVars>
          <dgm:chPref val="3"/>
        </dgm:presLayoutVars>
      </dgm:prSet>
      <dgm:spPr/>
    </dgm:pt>
    <dgm:pt modelId="{CF873EBA-014E-40E0-AE38-29431706E040}" type="pres">
      <dgm:prSet presAssocID="{FCD210D8-C174-4AD1-9A1D-3479E9E673AB}" presName="level3hierChild" presStyleCnt="0"/>
      <dgm:spPr/>
    </dgm:pt>
  </dgm:ptLst>
  <dgm:cxnLst>
    <dgm:cxn modelId="{DBA6FCDD-0D3E-44FB-B2FF-200C602F1E4F}" type="presOf" srcId="{FE3233CA-EC21-4B57-94B0-C525B8E39109}" destId="{E264775C-0CD5-4CDC-96EB-AE513E7E5533}" srcOrd="1" destOrd="0" presId="urn:microsoft.com/office/officeart/2005/8/layout/hierarchy2"/>
    <dgm:cxn modelId="{CB86763B-E55A-4785-85ED-6B60C94C6CBD}" srcId="{9BB7E8C9-1CF8-4F78-91D0-34DCA8628B4E}" destId="{7D44645A-19C3-4829-81CA-5E7FAA6C428D}" srcOrd="0" destOrd="0" parTransId="{1EA32711-FFDE-4064-B373-6E144F839217}" sibTransId="{2262E20F-BE89-4C29-8ABA-70C96A663707}"/>
    <dgm:cxn modelId="{792EC49B-4DBB-4CA5-AE43-FF4C2622B949}" type="presOf" srcId="{1587B1F5-1450-4C7F-AEAA-2BDA719A1930}" destId="{86B88AF7-791B-47B9-937D-C732E5E2A49B}" srcOrd="0" destOrd="0" presId="urn:microsoft.com/office/officeart/2005/8/layout/hierarchy2"/>
    <dgm:cxn modelId="{43BF9CC4-7F78-466F-8488-5E88A2D16B43}" type="presOf" srcId="{5470662C-BDA0-4945-9C3E-D3794795EDF2}" destId="{197792BB-85E1-4E04-8ACC-96D84EA31DD4}" srcOrd="0" destOrd="0" presId="urn:microsoft.com/office/officeart/2005/8/layout/hierarchy2"/>
    <dgm:cxn modelId="{BB2A7FE7-2294-458C-8697-8F3CB9908E67}" srcId="{BE6D1880-82FE-47CE-9CAB-A94BADDEFC02}" destId="{750445AE-4E37-462E-A4D8-0FD0860B4983}" srcOrd="0" destOrd="0" parTransId="{B5DD6594-5C71-4324-9ED0-AC4383A04B67}" sibTransId="{704925C5-D743-4732-A5E7-3AE469737B59}"/>
    <dgm:cxn modelId="{90C3883F-5322-4E9C-BD34-19691DA5D46C}" type="presOf" srcId="{3C638448-E0E9-4543-B4B1-01CA8EDA38D4}" destId="{89812C8C-B0BC-41F4-A213-64476C5F1AC0}" srcOrd="0" destOrd="0" presId="urn:microsoft.com/office/officeart/2005/8/layout/hierarchy2"/>
    <dgm:cxn modelId="{56DE96D8-EC47-429D-85A1-F45C501C4F35}" type="presOf" srcId="{E28441A4-D295-4E4C-9523-6B2A8FC500F8}" destId="{14670B0B-AD8F-410B-9669-D20C91A8DD89}" srcOrd="0" destOrd="0" presId="urn:microsoft.com/office/officeart/2005/8/layout/hierarchy2"/>
    <dgm:cxn modelId="{D78B75EF-1CAB-4C75-8150-0E5F77B4CA31}" type="presOf" srcId="{15CD3AFF-64C2-4486-8256-14855B928BCF}" destId="{AF86A5A5-53C3-4832-AE91-201252E1E3EF}" srcOrd="1" destOrd="0" presId="urn:microsoft.com/office/officeart/2005/8/layout/hierarchy2"/>
    <dgm:cxn modelId="{05B843EB-B775-49F6-B6EB-AC5876CCC39C}" type="presOf" srcId="{EF1E73B9-00BA-4439-B520-54B1279EDF41}" destId="{04268D13-7E6A-4342-A7E7-96037BA9FB10}" srcOrd="1" destOrd="0" presId="urn:microsoft.com/office/officeart/2005/8/layout/hierarchy2"/>
    <dgm:cxn modelId="{75398214-C99B-45F4-8B15-40BAEF409554}" type="presOf" srcId="{FCD210D8-C174-4AD1-9A1D-3479E9E673AB}" destId="{BAEE0144-7778-432A-A13E-F4B1D1FA30F1}" srcOrd="0" destOrd="0" presId="urn:microsoft.com/office/officeart/2005/8/layout/hierarchy2"/>
    <dgm:cxn modelId="{ADBFEFFA-3085-46AF-8A1D-E41F6EF81FF4}" type="presOf" srcId="{9B8364EC-ADE3-426A-A9AA-21847700D19F}" destId="{7C74DB35-E790-43B4-A9F6-27221FC9BB53}" srcOrd="1" destOrd="0" presId="urn:microsoft.com/office/officeart/2005/8/layout/hierarchy2"/>
    <dgm:cxn modelId="{0D3A47CE-1145-45EE-8F83-8AD3030ABD25}" type="presOf" srcId="{44E21891-3C3C-4AF3-96F0-9609E6A05F61}" destId="{590F2DAD-49A6-4BF3-A68D-E98393E10EF1}" srcOrd="1" destOrd="0" presId="urn:microsoft.com/office/officeart/2005/8/layout/hierarchy2"/>
    <dgm:cxn modelId="{13FE4DC0-962F-4D07-9B04-22183F989CE1}" srcId="{1C0D52C0-4B34-4CEF-9F7D-A4F855D9ECFC}" destId="{2D78CE15-EE77-449C-8A65-DBF053C0309D}" srcOrd="0" destOrd="0" parTransId="{F43D3338-A75C-4FF8-8255-849AAE64CF1D}" sibTransId="{EC503C37-3D10-428B-BE73-BD100B16D7B7}"/>
    <dgm:cxn modelId="{9AA53BA8-E687-4004-B300-DBB13F93F407}" srcId="{DA756750-B037-4307-953B-B15EFE5765A3}" destId="{1587B1F5-1450-4C7F-AEAA-2BDA719A1930}" srcOrd="0" destOrd="0" parTransId="{44E21891-3C3C-4AF3-96F0-9609E6A05F61}" sibTransId="{947AFD51-CD32-40B4-8CCB-22F5D2C7E698}"/>
    <dgm:cxn modelId="{E9D5C850-0D90-4423-A414-3669362CFC10}" srcId="{2D78CE15-EE77-449C-8A65-DBF053C0309D}" destId="{6F2F0234-8538-4C0F-A66E-22945323DC72}" srcOrd="0" destOrd="0" parTransId="{577ECA96-CAED-4852-86EF-13ECCA0768F0}" sibTransId="{2F5C1ECF-9BF6-4908-8587-17A3F26D2763}"/>
    <dgm:cxn modelId="{A3AA5DCC-5A78-463D-AAF0-EB48C905D25C}" type="presOf" srcId="{89093D95-798B-41A9-B456-682C1805886F}" destId="{2D930EC4-472B-4072-81A9-95D1A12F38BF}" srcOrd="1" destOrd="0" presId="urn:microsoft.com/office/officeart/2005/8/layout/hierarchy2"/>
    <dgm:cxn modelId="{AFF8A004-0695-4F13-A27E-FFD4D40AA47A}" type="presOf" srcId="{DA756750-B037-4307-953B-B15EFE5765A3}" destId="{2914455D-92DB-4A3E-8F7E-40AC26328219}" srcOrd="0" destOrd="0" presId="urn:microsoft.com/office/officeart/2005/8/layout/hierarchy2"/>
    <dgm:cxn modelId="{82ACF64E-86B9-482E-81C9-B78C8CA8A02F}" type="presOf" srcId="{17E8201F-EED0-4D17-8631-AD67F5240146}" destId="{CA23AA2C-C88F-4CEE-81C1-6B0E082E32EA}" srcOrd="1" destOrd="0" presId="urn:microsoft.com/office/officeart/2005/8/layout/hierarchy2"/>
    <dgm:cxn modelId="{265F991A-9D17-4D4D-8B3C-4937329AE240}" srcId="{9A43A1EF-B192-4B6D-A863-0B0F06293510}" destId="{3C638448-E0E9-4543-B4B1-01CA8EDA38D4}" srcOrd="1" destOrd="0" parTransId="{2D07719B-75FD-4368-965A-59A548005A76}" sibTransId="{49D32119-04F0-4E4C-9C4D-D669C902A31F}"/>
    <dgm:cxn modelId="{0C13EB61-C383-450F-AEF1-FA7EA051F974}" type="presOf" srcId="{FC68C5D3-E2C4-4328-9E26-A84CBEC30B94}" destId="{4E2DA436-BC1B-467B-B58E-8BB6D4169527}" srcOrd="0" destOrd="0" presId="urn:microsoft.com/office/officeart/2005/8/layout/hierarchy2"/>
    <dgm:cxn modelId="{76138AA3-FA31-4A7F-B27C-FD264D118397}" srcId="{9A43A1EF-B192-4B6D-A863-0B0F06293510}" destId="{9BB7E8C9-1CF8-4F78-91D0-34DCA8628B4E}" srcOrd="0" destOrd="0" parTransId="{EF1E73B9-00BA-4439-B520-54B1279EDF41}" sibTransId="{510F5A64-088D-4782-8F0C-7AAC56F504BD}"/>
    <dgm:cxn modelId="{8F01FD6C-1F02-448A-A3B2-C39B37088285}" type="presOf" srcId="{577ECA96-CAED-4852-86EF-13ECCA0768F0}" destId="{7EF55F7E-A9AC-4785-929B-FD2D10A31CFD}" srcOrd="0" destOrd="0" presId="urn:microsoft.com/office/officeart/2005/8/layout/hierarchy2"/>
    <dgm:cxn modelId="{2F2366EC-A27D-49F2-9050-AD09D4858848}" type="presOf" srcId="{2D07719B-75FD-4368-965A-59A548005A76}" destId="{E485B48B-8359-4956-882B-3F7C35A45DD0}" srcOrd="0" destOrd="0" presId="urn:microsoft.com/office/officeart/2005/8/layout/hierarchy2"/>
    <dgm:cxn modelId="{789181E7-3CFC-44A3-9F59-DCC0414CAF8B}" type="presOf" srcId="{09442B94-39EA-44ED-AEC6-F0F001161EA4}" destId="{01957226-DC5D-4894-B8C5-BF5F350C9B64}" srcOrd="1" destOrd="0" presId="urn:microsoft.com/office/officeart/2005/8/layout/hierarchy2"/>
    <dgm:cxn modelId="{94EEF351-E1CA-4897-A51C-B7C07E8DF0CC}" srcId="{3C638448-E0E9-4543-B4B1-01CA8EDA38D4}" destId="{DEA3946D-0832-4BD2-9621-99E29CC827A8}" srcOrd="0" destOrd="0" parTransId="{17E8201F-EED0-4D17-8631-AD67F5240146}" sibTransId="{28B136C3-3BDB-4096-BA7A-70CF0CE4B4B4}"/>
    <dgm:cxn modelId="{905A7876-1374-4501-936C-5D8C5D34D700}" type="presOf" srcId="{5CAC1C4D-FAE2-4EEA-A6E2-17CE38672286}" destId="{3B4E723D-6F8E-4BA0-9E5C-D2033E433DDF}" srcOrd="1" destOrd="0" presId="urn:microsoft.com/office/officeart/2005/8/layout/hierarchy2"/>
    <dgm:cxn modelId="{4A59980D-685B-48C8-997B-2F5A0AA09C49}" srcId="{750445AE-4E37-462E-A4D8-0FD0860B4983}" destId="{C714098F-0B60-4003-96A4-4B115604B93B}" srcOrd="0" destOrd="0" parTransId="{964EF476-CBA2-4890-A21B-5D1DD43973ED}" sibTransId="{ADA5706A-22CE-4E88-96D2-967C3A6D14F6}"/>
    <dgm:cxn modelId="{CE2DB1B9-C684-4C59-AA6B-9804091847F1}" type="presOf" srcId="{DFF45E4A-B4DC-40C6-A67C-48AD1A1630A2}" destId="{1654CD70-7AA5-442F-B8F8-B0512E4918C7}" srcOrd="0" destOrd="0" presId="urn:microsoft.com/office/officeart/2005/8/layout/hierarchy2"/>
    <dgm:cxn modelId="{BFA64DA0-B7B4-4043-AE22-CDD2ADE0351C}" type="presOf" srcId="{9A171354-2B70-46EA-99BF-843E5202FE26}" destId="{9CD6E416-0B72-463A-B03B-5BDF594563DC}" srcOrd="1" destOrd="0" presId="urn:microsoft.com/office/officeart/2005/8/layout/hierarchy2"/>
    <dgm:cxn modelId="{025F2E5A-D6A0-4CA3-BFA3-8C1C4560EA4D}" type="presOf" srcId="{964EF476-CBA2-4890-A21B-5D1DD43973ED}" destId="{E3EBED16-BE6A-4A05-B675-482CB53F61A4}" srcOrd="1" destOrd="0" presId="urn:microsoft.com/office/officeart/2005/8/layout/hierarchy2"/>
    <dgm:cxn modelId="{AD811EC7-F62D-41CD-96D8-47CC10AC0D74}" type="presOf" srcId="{BE6D1880-82FE-47CE-9CAB-A94BADDEFC02}" destId="{2D9059E7-8BEA-41F1-B800-F3AAEEC2B943}" srcOrd="0" destOrd="0" presId="urn:microsoft.com/office/officeart/2005/8/layout/hierarchy2"/>
    <dgm:cxn modelId="{F835422B-BD70-4034-A9AE-A5B78EDACB31}" type="presOf" srcId="{1A4A3857-F9DD-459A-A9F4-2BFEA211D332}" destId="{96FE35BF-D452-48A9-AB8C-742A15274D5B}" srcOrd="0" destOrd="0" presId="urn:microsoft.com/office/officeart/2005/8/layout/hierarchy2"/>
    <dgm:cxn modelId="{E6BBAAAA-31F5-4986-81DB-10F487862BB7}" type="presOf" srcId="{09442B94-39EA-44ED-AEC6-F0F001161EA4}" destId="{47D1D0FE-4551-42C7-917B-60C974156C4C}" srcOrd="0" destOrd="0" presId="urn:microsoft.com/office/officeart/2005/8/layout/hierarchy2"/>
    <dgm:cxn modelId="{B5EBD246-5504-4FD0-B189-2400CDA119E6}" type="presOf" srcId="{DEA3946D-0832-4BD2-9621-99E29CC827A8}" destId="{67B2CA56-4476-46A1-8B9E-BB13F7B1A299}" srcOrd="0" destOrd="0" presId="urn:microsoft.com/office/officeart/2005/8/layout/hierarchy2"/>
    <dgm:cxn modelId="{81B0FA35-2B50-4096-AC93-61F13E6F7AA0}" type="presOf" srcId="{9A171354-2B70-46EA-99BF-843E5202FE26}" destId="{5A6EB9B5-C250-462E-A283-ED6CE8A927AE}" srcOrd="0" destOrd="0" presId="urn:microsoft.com/office/officeart/2005/8/layout/hierarchy2"/>
    <dgm:cxn modelId="{9BC92086-036B-4B72-9CCB-0B4E2B0F1BFB}" srcId="{2D78CE15-EE77-449C-8A65-DBF053C0309D}" destId="{C5269FE4-005F-4AB0-857F-65AAFF43062F}" srcOrd="1" destOrd="0" parTransId="{5D584CF7-12B2-4287-A5AA-3F98B3F3154A}" sibTransId="{8B7C9A29-3E94-4FE5-BB67-78115AD25FEA}"/>
    <dgm:cxn modelId="{78EE6B6A-30AE-44D6-B9E0-FF96E3B4011E}" type="presOf" srcId="{FE3233CA-EC21-4B57-94B0-C525B8E39109}" destId="{1BF20ECF-7E26-4CB6-9FD0-955F239078F8}" srcOrd="0" destOrd="0" presId="urn:microsoft.com/office/officeart/2005/8/layout/hierarchy2"/>
    <dgm:cxn modelId="{F7A89A7A-F99C-4237-BE4A-0A4524F5E760}" type="presOf" srcId="{5D584CF7-12B2-4287-A5AA-3F98B3F3154A}" destId="{7AAED362-59DB-4E14-A0F2-38AC2C124C27}" srcOrd="0" destOrd="0" presId="urn:microsoft.com/office/officeart/2005/8/layout/hierarchy2"/>
    <dgm:cxn modelId="{9DC11E1B-BD2C-4FE5-8934-E3AAF5A5E70A}" type="presOf" srcId="{33B9F3E3-C1E7-4ECC-BBF9-5929406B2841}" destId="{CF28120E-43B7-4613-882F-AB18ED502DD8}" srcOrd="0" destOrd="0" presId="urn:microsoft.com/office/officeart/2005/8/layout/hierarchy2"/>
    <dgm:cxn modelId="{652F0D5D-2886-4395-9AB3-199188D33FC0}" type="presOf" srcId="{750445AE-4E37-462E-A4D8-0FD0860B4983}" destId="{3D20D884-407C-4602-9A07-D9F1DA8D1B74}" srcOrd="0" destOrd="0" presId="urn:microsoft.com/office/officeart/2005/8/layout/hierarchy2"/>
    <dgm:cxn modelId="{DF3ABE4C-ED08-4779-9A56-14C060CAFDA4}" srcId="{DEA3946D-0832-4BD2-9621-99E29CC827A8}" destId="{1A4A3857-F9DD-459A-A9F4-2BFEA211D332}" srcOrd="1" destOrd="0" parTransId="{D80BC9FB-30E9-41DB-8900-BE7167268E13}" sibTransId="{678F3205-0506-43D8-BBB0-02518BED98EA}"/>
    <dgm:cxn modelId="{74556695-1767-4799-AE12-E841D1566253}" srcId="{750445AE-4E37-462E-A4D8-0FD0860B4983}" destId="{FC68C5D3-E2C4-4328-9E26-A84CBEC30B94}" srcOrd="1" destOrd="0" parTransId="{09442B94-39EA-44ED-AEC6-F0F001161EA4}" sibTransId="{CFCED35B-3747-4B0D-B467-8FC060036049}"/>
    <dgm:cxn modelId="{C68FAE53-E133-477C-8FED-16861B4462E2}" type="presOf" srcId="{964EF476-CBA2-4890-A21B-5D1DD43973ED}" destId="{7117A123-2A76-42D0-A45B-28FDAC27469E}" srcOrd="0" destOrd="0" presId="urn:microsoft.com/office/officeart/2005/8/layout/hierarchy2"/>
    <dgm:cxn modelId="{EB0AA006-57EA-4E62-97D9-DC164FDDED0F}" type="presOf" srcId="{44E21891-3C3C-4AF3-96F0-9609E6A05F61}" destId="{31FC0F3F-AA33-418D-927E-D60859C68D9D}" srcOrd="0" destOrd="0" presId="urn:microsoft.com/office/officeart/2005/8/layout/hierarchy2"/>
    <dgm:cxn modelId="{32DA3E49-E9EF-4390-83B2-060AAF06DAEF}" srcId="{C5269FE4-005F-4AB0-857F-65AAFF43062F}" destId="{EFEB2316-B15D-441D-9E9A-6AEA7B7ADEAE}" srcOrd="0" destOrd="0" parTransId="{9B8364EC-ADE3-426A-A9AA-21847700D19F}" sibTransId="{BDB5C7DA-E2C6-422C-A7D2-C6534A01AA2B}"/>
    <dgm:cxn modelId="{E622EBDD-23D2-46EC-A19B-67F54AFE9D87}" type="presOf" srcId="{7D44645A-19C3-4829-81CA-5E7FAA6C428D}" destId="{4EAFB5E2-6AB6-48BB-BC04-41016095058F}" srcOrd="0" destOrd="0" presId="urn:microsoft.com/office/officeart/2005/8/layout/hierarchy2"/>
    <dgm:cxn modelId="{A769F698-7218-4B99-BA0E-5542EDEB86B6}" type="presOf" srcId="{5CAC1C4D-FAE2-4EEA-A6E2-17CE38672286}" destId="{1B03850B-C95B-4D15-96FE-8891446EB85B}" srcOrd="0" destOrd="0" presId="urn:microsoft.com/office/officeart/2005/8/layout/hierarchy2"/>
    <dgm:cxn modelId="{1DE2233D-14F4-417E-BCB0-559234DA4FD0}" type="presOf" srcId="{1EA32711-FFDE-4064-B373-6E144F839217}" destId="{DA03227D-302F-45C0-A771-F2E1F60D8190}" srcOrd="0" destOrd="0" presId="urn:microsoft.com/office/officeart/2005/8/layout/hierarchy2"/>
    <dgm:cxn modelId="{0C7AE179-AB9A-4C3A-BE63-0DC388178972}" type="presOf" srcId="{B5DD6594-5C71-4324-9ED0-AC4383A04B67}" destId="{7AC72F0A-9F86-47F1-A8BD-C14BE362CAB4}" srcOrd="1" destOrd="0" presId="urn:microsoft.com/office/officeart/2005/8/layout/hierarchy2"/>
    <dgm:cxn modelId="{6F41EF6D-AC2D-4627-A8D6-726076ED13E2}" type="presOf" srcId="{C7407315-EE68-480D-AAF1-3BF30D38741B}" destId="{FF858010-3041-4E11-BC72-F6B48951D3F8}" srcOrd="0" destOrd="0" presId="urn:microsoft.com/office/officeart/2005/8/layout/hierarchy2"/>
    <dgm:cxn modelId="{D8E3499C-D16F-4049-8E61-11FF09BB7D17}" type="presOf" srcId="{9A43A1EF-B192-4B6D-A863-0B0F06293510}" destId="{DD069F38-84EB-4F6B-B2BC-0E2EB9CF1A52}" srcOrd="0" destOrd="0" presId="urn:microsoft.com/office/officeart/2005/8/layout/hierarchy2"/>
    <dgm:cxn modelId="{83B2E9F0-9910-47FE-8308-EA22C28A70AA}" srcId="{FC68C5D3-E2C4-4328-9E26-A84CBEC30B94}" destId="{C38425AF-C295-48F2-B22D-2715C183713C}" srcOrd="0" destOrd="0" parTransId="{5470662C-BDA0-4945-9C3E-D3794795EDF2}" sibTransId="{0352B8F9-79DB-4BD2-848B-D59E43B1FB01}"/>
    <dgm:cxn modelId="{7EDA5FA2-D7E2-4CEE-B5DD-999D01AA6E41}" type="presOf" srcId="{D80BC9FB-30E9-41DB-8900-BE7167268E13}" destId="{9C85100B-64F4-49B5-BB84-11B1DD7A7095}" srcOrd="0" destOrd="0" presId="urn:microsoft.com/office/officeart/2005/8/layout/hierarchy2"/>
    <dgm:cxn modelId="{BC5DB437-71BE-4237-9FE1-E863DA83A3CD}" type="presOf" srcId="{2D78CE15-EE77-449C-8A65-DBF053C0309D}" destId="{A070038F-E3E6-4FF7-B31C-D8EF9EA0EE04}" srcOrd="0" destOrd="0" presId="urn:microsoft.com/office/officeart/2005/8/layout/hierarchy2"/>
    <dgm:cxn modelId="{B92FD9F5-BBC4-4003-BF30-9321EB5C2F6E}" type="presOf" srcId="{5D584CF7-12B2-4287-A5AA-3F98B3F3154A}" destId="{52C66150-A689-419B-95BF-77F2DDE42363}" srcOrd="1" destOrd="0" presId="urn:microsoft.com/office/officeart/2005/8/layout/hierarchy2"/>
    <dgm:cxn modelId="{B7138D45-8BDF-4D8F-92CB-B2923B5AC078}" type="presOf" srcId="{D80BC9FB-30E9-41DB-8900-BE7167268E13}" destId="{0070D667-7871-4735-87B8-D83DFCE91EDA}" srcOrd="1" destOrd="0" presId="urn:microsoft.com/office/officeart/2005/8/layout/hierarchy2"/>
    <dgm:cxn modelId="{C1BE490F-D476-429B-BDF4-4CCB8CF9960F}" srcId="{7D44645A-19C3-4829-81CA-5E7FAA6C428D}" destId="{D0866BDE-5B38-4076-8DAB-4B895A116E87}" srcOrd="0" destOrd="0" parTransId="{15CD3AFF-64C2-4486-8256-14855B928BCF}" sibTransId="{00762137-5DE4-431A-BCE5-7A5CE7659A2C}"/>
    <dgm:cxn modelId="{664B5F05-0048-4D61-8213-C8E3F82D913E}" type="presOf" srcId="{2D07719B-75FD-4368-965A-59A548005A76}" destId="{3DCBA3AE-9F7D-4223-845A-56B00417D414}" srcOrd="1" destOrd="0" presId="urn:microsoft.com/office/officeart/2005/8/layout/hierarchy2"/>
    <dgm:cxn modelId="{E6140430-4B73-48CD-9A54-C0BB094A2B40}" type="presOf" srcId="{9B8364EC-ADE3-426A-A9AA-21847700D19F}" destId="{EC2671CC-1058-4B21-9F9D-EDFF8B8D80D0}" srcOrd="0" destOrd="0" presId="urn:microsoft.com/office/officeart/2005/8/layout/hierarchy2"/>
    <dgm:cxn modelId="{0AECDF39-5105-4949-8046-66ED94505A44}" type="presOf" srcId="{DFF45E4A-B4DC-40C6-A67C-48AD1A1630A2}" destId="{AFEDC7BB-782C-45D7-A941-075F24CF57A3}" srcOrd="1" destOrd="0" presId="urn:microsoft.com/office/officeart/2005/8/layout/hierarchy2"/>
    <dgm:cxn modelId="{CE8C53A1-32D0-4C0C-8329-9D8C20B90F18}" type="presOf" srcId="{15CD3AFF-64C2-4486-8256-14855B928BCF}" destId="{766E76DF-E09A-4A37-A3DB-E8F3B657C63B}" srcOrd="0" destOrd="0" presId="urn:microsoft.com/office/officeart/2005/8/layout/hierarchy2"/>
    <dgm:cxn modelId="{15A0013C-ADF3-4CFB-A6B6-4D030E97EBF5}" type="presOf" srcId="{89093D95-798B-41A9-B456-682C1805886F}" destId="{4C275739-3C27-412C-B2BF-2D9873EA1FB7}" srcOrd="0" destOrd="0" presId="urn:microsoft.com/office/officeart/2005/8/layout/hierarchy2"/>
    <dgm:cxn modelId="{5BA3F466-10E9-4335-B407-1562D6CA2C47}" type="presOf" srcId="{EFEB2316-B15D-441D-9E9A-6AEA7B7ADEAE}" destId="{9F866DA2-CB23-4781-805C-98382333FFF7}" srcOrd="0" destOrd="0" presId="urn:microsoft.com/office/officeart/2005/8/layout/hierarchy2"/>
    <dgm:cxn modelId="{E8067993-05B4-419F-8310-E9C62544BCBC}" type="presOf" srcId="{C5269FE4-005F-4AB0-857F-65AAFF43062F}" destId="{04882E5A-5459-4518-AB06-90A52A094ACD}" srcOrd="0" destOrd="0" presId="urn:microsoft.com/office/officeart/2005/8/layout/hierarchy2"/>
    <dgm:cxn modelId="{4D4A4652-44D0-4C1F-A03E-2E0159E76E03}" srcId="{EFEB2316-B15D-441D-9E9A-6AEA7B7ADEAE}" destId="{FCD210D8-C174-4AD1-9A1D-3479E9E673AB}" srcOrd="0" destOrd="0" parTransId="{FE3233CA-EC21-4B57-94B0-C525B8E39109}" sibTransId="{7713C795-2886-4ED3-9841-43124DB976CD}"/>
    <dgm:cxn modelId="{46A044DB-8AF3-4DE5-8926-DABB0CCA4237}" type="presOf" srcId="{1EA32711-FFDE-4064-B373-6E144F839217}" destId="{58AB7DDF-765A-47ED-9CCA-0756EBDEEADB}" srcOrd="1" destOrd="0" presId="urn:microsoft.com/office/officeart/2005/8/layout/hierarchy2"/>
    <dgm:cxn modelId="{77B3B5FD-6B27-4D04-80B9-408378E8488C}" type="presOf" srcId="{577ECA96-CAED-4852-86EF-13ECCA0768F0}" destId="{AEA67F28-F94D-4788-97E4-9505D19372E6}" srcOrd="1" destOrd="0" presId="urn:microsoft.com/office/officeart/2005/8/layout/hierarchy2"/>
    <dgm:cxn modelId="{2706CECB-1759-4168-A7FC-27BAEF47BDED}" srcId="{7D44645A-19C3-4829-81CA-5E7FAA6C428D}" destId="{DA756750-B037-4307-953B-B15EFE5765A3}" srcOrd="1" destOrd="0" parTransId="{89093D95-798B-41A9-B456-682C1805886F}" sibTransId="{95A0B2C6-1901-4877-BABD-E5A164A3924B}"/>
    <dgm:cxn modelId="{59F1CE17-0DA9-4B94-ACDD-08BF468CC587}" type="presOf" srcId="{17E8201F-EED0-4D17-8631-AD67F5240146}" destId="{AB6584D1-9B3F-4589-8C70-EB4244C58E48}" srcOrd="0" destOrd="0" presId="urn:microsoft.com/office/officeart/2005/8/layout/hierarchy2"/>
    <dgm:cxn modelId="{F9EA2441-D64A-49CE-A639-D8AC7297FD47}" type="presOf" srcId="{D0866BDE-5B38-4076-8DAB-4B895A116E87}" destId="{E143C2A9-2724-481B-A730-6DFBD839D587}" srcOrd="0" destOrd="0" presId="urn:microsoft.com/office/officeart/2005/8/layout/hierarchy2"/>
    <dgm:cxn modelId="{D43302E5-6E2C-4B9A-BA77-7F16AF57C0F1}" srcId="{D0866BDE-5B38-4076-8DAB-4B895A116E87}" destId="{BE6D1880-82FE-47CE-9CAB-A94BADDEFC02}" srcOrd="0" destOrd="0" parTransId="{E28441A4-D295-4E4C-9523-6B2A8FC500F8}" sibTransId="{3DC8B01A-91AD-490A-BA16-EDE35B938DD9}"/>
    <dgm:cxn modelId="{A9CBC6E2-A45E-4766-8032-E00CCFF2B9D2}" type="presOf" srcId="{EF1E73B9-00BA-4439-B520-54B1279EDF41}" destId="{85A838EB-3170-4037-85F0-4ED4E9327CCE}" srcOrd="0" destOrd="0" presId="urn:microsoft.com/office/officeart/2005/8/layout/hierarchy2"/>
    <dgm:cxn modelId="{88593BB6-C340-4BC9-A60F-74D3055CC12D}" type="presOf" srcId="{9BB7E8C9-1CF8-4F78-91D0-34DCA8628B4E}" destId="{62C1226B-279A-4AC1-B734-B8FC5E7ECC8F}" srcOrd="0" destOrd="0" presId="urn:microsoft.com/office/officeart/2005/8/layout/hierarchy2"/>
    <dgm:cxn modelId="{CE6C89E5-1BFA-4A8E-B8B1-975D47C4E6B8}" type="presOf" srcId="{C714098F-0B60-4003-96A4-4B115604B93B}" destId="{F927A162-5515-4CDD-B599-284829FABBCF}" srcOrd="0" destOrd="0" presId="urn:microsoft.com/office/officeart/2005/8/layout/hierarchy2"/>
    <dgm:cxn modelId="{5170C86C-5FA1-45BA-8EE9-6C2D1EE06F4A}" type="presOf" srcId="{5470662C-BDA0-4945-9C3E-D3794795EDF2}" destId="{8097A655-765D-442A-94CD-B7C0DFF7219E}" srcOrd="1" destOrd="0" presId="urn:microsoft.com/office/officeart/2005/8/layout/hierarchy2"/>
    <dgm:cxn modelId="{4532AD21-F6EE-404F-B958-708B6BC5333A}" type="presOf" srcId="{6F2F0234-8538-4C0F-A66E-22945323DC72}" destId="{574FFF88-64D3-4760-A77C-D8A4A3F680DF}" srcOrd="0" destOrd="0" presId="urn:microsoft.com/office/officeart/2005/8/layout/hierarchy2"/>
    <dgm:cxn modelId="{86F64C2D-5EBE-4278-8118-98A3AD3503C7}" type="presOf" srcId="{1C0D52C0-4B34-4CEF-9F7D-A4F855D9ECFC}" destId="{F16C26D3-0C62-487B-94A4-FE61E5E13BB1}" srcOrd="0" destOrd="0" presId="urn:microsoft.com/office/officeart/2005/8/layout/hierarchy2"/>
    <dgm:cxn modelId="{336E98E4-77A9-4FBF-9251-3DF1E1F8FB9B}" srcId="{C714098F-0B60-4003-96A4-4B115604B93B}" destId="{C7407315-EE68-480D-AAF1-3BF30D38741B}" srcOrd="0" destOrd="0" parTransId="{DFF45E4A-B4DC-40C6-A67C-48AD1A1630A2}" sibTransId="{B5091B73-0A6D-4B07-82E8-53848C9568C7}"/>
    <dgm:cxn modelId="{AC0BDDBA-E7DC-4BD7-99E2-C7B16A4C7CE0}" type="presOf" srcId="{C38425AF-C295-48F2-B22D-2715C183713C}" destId="{ADAAB6D4-0E60-497D-8502-0A659BC19DE6}" srcOrd="0" destOrd="0" presId="urn:microsoft.com/office/officeart/2005/8/layout/hierarchy2"/>
    <dgm:cxn modelId="{B3476C24-D666-492C-B8B5-F1CA7021815B}" type="presOf" srcId="{B5DD6594-5C71-4324-9ED0-AC4383A04B67}" destId="{B477DD33-C576-4343-AB8A-196A0F0449AD}" srcOrd="0" destOrd="0" presId="urn:microsoft.com/office/officeart/2005/8/layout/hierarchy2"/>
    <dgm:cxn modelId="{DA9AE0BE-5EB7-4917-B958-7DFE4E605D67}" srcId="{DEA3946D-0832-4BD2-9621-99E29CC827A8}" destId="{33B9F3E3-C1E7-4ECC-BBF9-5929406B2841}" srcOrd="0" destOrd="0" parTransId="{9A171354-2B70-46EA-99BF-843E5202FE26}" sibTransId="{12F90598-35D8-4551-93E5-55A4F2B0ECB0}"/>
    <dgm:cxn modelId="{52B8770F-A733-47F4-91FC-77E5FE69C0D9}" type="presOf" srcId="{E28441A4-D295-4E4C-9523-6B2A8FC500F8}" destId="{2A673BB7-42C5-4D46-9034-2F8DDD027D68}" srcOrd="1" destOrd="0" presId="urn:microsoft.com/office/officeart/2005/8/layout/hierarchy2"/>
    <dgm:cxn modelId="{3D5212BB-B332-4F86-B806-19921D84B9E3}" srcId="{6F2F0234-8538-4C0F-A66E-22945323DC72}" destId="{9A43A1EF-B192-4B6D-A863-0B0F06293510}" srcOrd="0" destOrd="0" parTransId="{5CAC1C4D-FAE2-4EEA-A6E2-17CE38672286}" sibTransId="{3358077E-321A-48A9-8144-AF31D028E077}"/>
    <dgm:cxn modelId="{28EC0425-6AB6-427C-880D-3EF533321EDC}" type="presParOf" srcId="{F16C26D3-0C62-487B-94A4-FE61E5E13BB1}" destId="{08EDA21C-3DDB-46AE-9DF5-818D6008EC45}" srcOrd="0" destOrd="0" presId="urn:microsoft.com/office/officeart/2005/8/layout/hierarchy2"/>
    <dgm:cxn modelId="{A63A1AB0-348A-4386-99F5-4C08B4B12E39}" type="presParOf" srcId="{08EDA21C-3DDB-46AE-9DF5-818D6008EC45}" destId="{A070038F-E3E6-4FF7-B31C-D8EF9EA0EE04}" srcOrd="0" destOrd="0" presId="urn:microsoft.com/office/officeart/2005/8/layout/hierarchy2"/>
    <dgm:cxn modelId="{B90BC1DE-A511-4D17-AFE8-9F3A3AAEC055}" type="presParOf" srcId="{08EDA21C-3DDB-46AE-9DF5-818D6008EC45}" destId="{55070C9A-C6EA-4A08-9D24-A804E2E54020}" srcOrd="1" destOrd="0" presId="urn:microsoft.com/office/officeart/2005/8/layout/hierarchy2"/>
    <dgm:cxn modelId="{9A35A03F-2561-402A-B5A9-B6331F3FF151}" type="presParOf" srcId="{55070C9A-C6EA-4A08-9D24-A804E2E54020}" destId="{7EF55F7E-A9AC-4785-929B-FD2D10A31CFD}" srcOrd="0" destOrd="0" presId="urn:microsoft.com/office/officeart/2005/8/layout/hierarchy2"/>
    <dgm:cxn modelId="{D1BF52A9-282B-4C1C-87AE-BD2A4D607E4D}" type="presParOf" srcId="{7EF55F7E-A9AC-4785-929B-FD2D10A31CFD}" destId="{AEA67F28-F94D-4788-97E4-9505D19372E6}" srcOrd="0" destOrd="0" presId="urn:microsoft.com/office/officeart/2005/8/layout/hierarchy2"/>
    <dgm:cxn modelId="{9336D021-E964-4176-BF86-B5D90A87E7AD}" type="presParOf" srcId="{55070C9A-C6EA-4A08-9D24-A804E2E54020}" destId="{70890A25-118F-4839-B621-031A2D89FAC7}" srcOrd="1" destOrd="0" presId="urn:microsoft.com/office/officeart/2005/8/layout/hierarchy2"/>
    <dgm:cxn modelId="{F13B54F7-654B-4C39-B084-B9A951348CA2}" type="presParOf" srcId="{70890A25-118F-4839-B621-031A2D89FAC7}" destId="{574FFF88-64D3-4760-A77C-D8A4A3F680DF}" srcOrd="0" destOrd="0" presId="urn:microsoft.com/office/officeart/2005/8/layout/hierarchy2"/>
    <dgm:cxn modelId="{A093A10A-6E81-42D0-819C-526FCD8FE819}" type="presParOf" srcId="{70890A25-118F-4839-B621-031A2D89FAC7}" destId="{0392D14D-9ED5-46CA-8C37-6E80BBB68357}" srcOrd="1" destOrd="0" presId="urn:microsoft.com/office/officeart/2005/8/layout/hierarchy2"/>
    <dgm:cxn modelId="{90737B0D-BCCF-4296-9D7A-0AE30A121202}" type="presParOf" srcId="{0392D14D-9ED5-46CA-8C37-6E80BBB68357}" destId="{1B03850B-C95B-4D15-96FE-8891446EB85B}" srcOrd="0" destOrd="0" presId="urn:microsoft.com/office/officeart/2005/8/layout/hierarchy2"/>
    <dgm:cxn modelId="{81D79C56-52AF-4D14-8752-94EE7F9A4AE7}" type="presParOf" srcId="{1B03850B-C95B-4D15-96FE-8891446EB85B}" destId="{3B4E723D-6F8E-4BA0-9E5C-D2033E433DDF}" srcOrd="0" destOrd="0" presId="urn:microsoft.com/office/officeart/2005/8/layout/hierarchy2"/>
    <dgm:cxn modelId="{EDCBCBFA-39EB-4F98-BF8B-97C7B530057A}" type="presParOf" srcId="{0392D14D-9ED5-46CA-8C37-6E80BBB68357}" destId="{5535D918-D63D-422F-B404-AD5D6B53BF0D}" srcOrd="1" destOrd="0" presId="urn:microsoft.com/office/officeart/2005/8/layout/hierarchy2"/>
    <dgm:cxn modelId="{FD97F4D6-0CD2-4D87-B14F-C0321C58D365}" type="presParOf" srcId="{5535D918-D63D-422F-B404-AD5D6B53BF0D}" destId="{DD069F38-84EB-4F6B-B2BC-0E2EB9CF1A52}" srcOrd="0" destOrd="0" presId="urn:microsoft.com/office/officeart/2005/8/layout/hierarchy2"/>
    <dgm:cxn modelId="{6A4C0B0C-0EAA-43A2-9045-C35FE99C0B6C}" type="presParOf" srcId="{5535D918-D63D-422F-B404-AD5D6B53BF0D}" destId="{769B5252-B370-482C-947D-288606ADA55F}" srcOrd="1" destOrd="0" presId="urn:microsoft.com/office/officeart/2005/8/layout/hierarchy2"/>
    <dgm:cxn modelId="{F1FA62AB-961B-425A-BAB5-39162B6EF387}" type="presParOf" srcId="{769B5252-B370-482C-947D-288606ADA55F}" destId="{85A838EB-3170-4037-85F0-4ED4E9327CCE}" srcOrd="0" destOrd="0" presId="urn:microsoft.com/office/officeart/2005/8/layout/hierarchy2"/>
    <dgm:cxn modelId="{1D2B090D-EB97-4460-896B-A385C5AA4A1E}" type="presParOf" srcId="{85A838EB-3170-4037-85F0-4ED4E9327CCE}" destId="{04268D13-7E6A-4342-A7E7-96037BA9FB10}" srcOrd="0" destOrd="0" presId="urn:microsoft.com/office/officeart/2005/8/layout/hierarchy2"/>
    <dgm:cxn modelId="{3C9401D6-3342-42B3-8277-59465EA98FFE}" type="presParOf" srcId="{769B5252-B370-482C-947D-288606ADA55F}" destId="{5C2B5A5E-11AA-45E2-ACAA-BEDCB44DEB1E}" srcOrd="1" destOrd="0" presId="urn:microsoft.com/office/officeart/2005/8/layout/hierarchy2"/>
    <dgm:cxn modelId="{BCA115A8-F3D3-4C93-8233-7C12B638025E}" type="presParOf" srcId="{5C2B5A5E-11AA-45E2-ACAA-BEDCB44DEB1E}" destId="{62C1226B-279A-4AC1-B734-B8FC5E7ECC8F}" srcOrd="0" destOrd="0" presId="urn:microsoft.com/office/officeart/2005/8/layout/hierarchy2"/>
    <dgm:cxn modelId="{B0FAFE95-1436-45C8-9F51-C0AD8EC105B8}" type="presParOf" srcId="{5C2B5A5E-11AA-45E2-ACAA-BEDCB44DEB1E}" destId="{135CB923-1931-48B7-B2D7-33C7FAC2D494}" srcOrd="1" destOrd="0" presId="urn:microsoft.com/office/officeart/2005/8/layout/hierarchy2"/>
    <dgm:cxn modelId="{165943DB-74AB-4CA4-AA42-585EDFB9E739}" type="presParOf" srcId="{135CB923-1931-48B7-B2D7-33C7FAC2D494}" destId="{DA03227D-302F-45C0-A771-F2E1F60D8190}" srcOrd="0" destOrd="0" presId="urn:microsoft.com/office/officeart/2005/8/layout/hierarchy2"/>
    <dgm:cxn modelId="{0BF51488-F871-47A4-98AB-F22FE43C32DB}" type="presParOf" srcId="{DA03227D-302F-45C0-A771-F2E1F60D8190}" destId="{58AB7DDF-765A-47ED-9CCA-0756EBDEEADB}" srcOrd="0" destOrd="0" presId="urn:microsoft.com/office/officeart/2005/8/layout/hierarchy2"/>
    <dgm:cxn modelId="{5F2AB21A-09B0-4CF4-81FA-1C090E36AD75}" type="presParOf" srcId="{135CB923-1931-48B7-B2D7-33C7FAC2D494}" destId="{342E2B00-FAED-4DAC-B08D-C9DDB5227451}" srcOrd="1" destOrd="0" presId="urn:microsoft.com/office/officeart/2005/8/layout/hierarchy2"/>
    <dgm:cxn modelId="{C58330F9-3BB8-4CEE-B206-341A1019406B}" type="presParOf" srcId="{342E2B00-FAED-4DAC-B08D-C9DDB5227451}" destId="{4EAFB5E2-6AB6-48BB-BC04-41016095058F}" srcOrd="0" destOrd="0" presId="urn:microsoft.com/office/officeart/2005/8/layout/hierarchy2"/>
    <dgm:cxn modelId="{B0C70EC7-B733-44BC-89F9-225A78320262}" type="presParOf" srcId="{342E2B00-FAED-4DAC-B08D-C9DDB5227451}" destId="{46F593B1-703D-474E-9BF5-F107F2A3C091}" srcOrd="1" destOrd="0" presId="urn:microsoft.com/office/officeart/2005/8/layout/hierarchy2"/>
    <dgm:cxn modelId="{978E149B-40C2-4231-904D-4B1B71E2B393}" type="presParOf" srcId="{46F593B1-703D-474E-9BF5-F107F2A3C091}" destId="{766E76DF-E09A-4A37-A3DB-E8F3B657C63B}" srcOrd="0" destOrd="0" presId="urn:microsoft.com/office/officeart/2005/8/layout/hierarchy2"/>
    <dgm:cxn modelId="{B1650AA7-405B-4C7D-9803-05253DFF7A79}" type="presParOf" srcId="{766E76DF-E09A-4A37-A3DB-E8F3B657C63B}" destId="{AF86A5A5-53C3-4832-AE91-201252E1E3EF}" srcOrd="0" destOrd="0" presId="urn:microsoft.com/office/officeart/2005/8/layout/hierarchy2"/>
    <dgm:cxn modelId="{B7474DF1-901D-4047-B442-1E5FD20A5FD5}" type="presParOf" srcId="{46F593B1-703D-474E-9BF5-F107F2A3C091}" destId="{7F57D41F-3986-4EBD-AEF6-B03226A8B736}" srcOrd="1" destOrd="0" presId="urn:microsoft.com/office/officeart/2005/8/layout/hierarchy2"/>
    <dgm:cxn modelId="{9D93BA14-4355-4E55-958D-5BC93D37260B}" type="presParOf" srcId="{7F57D41F-3986-4EBD-AEF6-B03226A8B736}" destId="{E143C2A9-2724-481B-A730-6DFBD839D587}" srcOrd="0" destOrd="0" presId="urn:microsoft.com/office/officeart/2005/8/layout/hierarchy2"/>
    <dgm:cxn modelId="{AD2E7397-48A2-4774-8FFD-95831EFEFFFD}" type="presParOf" srcId="{7F57D41F-3986-4EBD-AEF6-B03226A8B736}" destId="{82F911E8-B3B9-4BB7-97AE-E08D181EA52C}" srcOrd="1" destOrd="0" presId="urn:microsoft.com/office/officeart/2005/8/layout/hierarchy2"/>
    <dgm:cxn modelId="{5E8F92A2-E040-495D-BD2D-B8DE9AC8C0E9}" type="presParOf" srcId="{82F911E8-B3B9-4BB7-97AE-E08D181EA52C}" destId="{14670B0B-AD8F-410B-9669-D20C91A8DD89}" srcOrd="0" destOrd="0" presId="urn:microsoft.com/office/officeart/2005/8/layout/hierarchy2"/>
    <dgm:cxn modelId="{AD7D59E5-EBBC-4D33-A4C5-472C5AB06499}" type="presParOf" srcId="{14670B0B-AD8F-410B-9669-D20C91A8DD89}" destId="{2A673BB7-42C5-4D46-9034-2F8DDD027D68}" srcOrd="0" destOrd="0" presId="urn:microsoft.com/office/officeart/2005/8/layout/hierarchy2"/>
    <dgm:cxn modelId="{2D3361D7-670E-4362-AB34-AFE9F36826BD}" type="presParOf" srcId="{82F911E8-B3B9-4BB7-97AE-E08D181EA52C}" destId="{CF05599E-201C-4869-8FB9-75CB51F3F7EC}" srcOrd="1" destOrd="0" presId="urn:microsoft.com/office/officeart/2005/8/layout/hierarchy2"/>
    <dgm:cxn modelId="{EE3C73C5-973F-4790-B4D8-F628EF3E3004}" type="presParOf" srcId="{CF05599E-201C-4869-8FB9-75CB51F3F7EC}" destId="{2D9059E7-8BEA-41F1-B800-F3AAEEC2B943}" srcOrd="0" destOrd="0" presId="urn:microsoft.com/office/officeart/2005/8/layout/hierarchy2"/>
    <dgm:cxn modelId="{6C92178D-4F59-4C8C-A95F-326D671188E9}" type="presParOf" srcId="{CF05599E-201C-4869-8FB9-75CB51F3F7EC}" destId="{67D2B0CF-C92F-43D3-80F7-F0113D1804D6}" srcOrd="1" destOrd="0" presId="urn:microsoft.com/office/officeart/2005/8/layout/hierarchy2"/>
    <dgm:cxn modelId="{A2168888-4EA8-49B7-B213-407E17F4AC58}" type="presParOf" srcId="{67D2B0CF-C92F-43D3-80F7-F0113D1804D6}" destId="{B477DD33-C576-4343-AB8A-196A0F0449AD}" srcOrd="0" destOrd="0" presId="urn:microsoft.com/office/officeart/2005/8/layout/hierarchy2"/>
    <dgm:cxn modelId="{9C15AB1C-4995-47F9-A32F-8CDB189FF9FC}" type="presParOf" srcId="{B477DD33-C576-4343-AB8A-196A0F0449AD}" destId="{7AC72F0A-9F86-47F1-A8BD-C14BE362CAB4}" srcOrd="0" destOrd="0" presId="urn:microsoft.com/office/officeart/2005/8/layout/hierarchy2"/>
    <dgm:cxn modelId="{2BF9B533-E0C9-4907-8CBF-E2AABF93454D}" type="presParOf" srcId="{67D2B0CF-C92F-43D3-80F7-F0113D1804D6}" destId="{193C9AC5-7A22-4836-9392-2599B085E44E}" srcOrd="1" destOrd="0" presId="urn:microsoft.com/office/officeart/2005/8/layout/hierarchy2"/>
    <dgm:cxn modelId="{719C5331-2BBA-4BA4-B29C-A45C2F0D9008}" type="presParOf" srcId="{193C9AC5-7A22-4836-9392-2599B085E44E}" destId="{3D20D884-407C-4602-9A07-D9F1DA8D1B74}" srcOrd="0" destOrd="0" presId="urn:microsoft.com/office/officeart/2005/8/layout/hierarchy2"/>
    <dgm:cxn modelId="{B7ACA916-051A-45A4-A9BC-A33B0AB578E9}" type="presParOf" srcId="{193C9AC5-7A22-4836-9392-2599B085E44E}" destId="{9B7670F2-DB02-4269-A2D6-E86AAC25D824}" srcOrd="1" destOrd="0" presId="urn:microsoft.com/office/officeart/2005/8/layout/hierarchy2"/>
    <dgm:cxn modelId="{B9F05B4E-13DC-4AAA-8053-F2198BD4AF21}" type="presParOf" srcId="{9B7670F2-DB02-4269-A2D6-E86AAC25D824}" destId="{7117A123-2A76-42D0-A45B-28FDAC27469E}" srcOrd="0" destOrd="0" presId="urn:microsoft.com/office/officeart/2005/8/layout/hierarchy2"/>
    <dgm:cxn modelId="{EC9EA5BF-DD08-4E13-B23D-75D8F3C9F802}" type="presParOf" srcId="{7117A123-2A76-42D0-A45B-28FDAC27469E}" destId="{E3EBED16-BE6A-4A05-B675-482CB53F61A4}" srcOrd="0" destOrd="0" presId="urn:microsoft.com/office/officeart/2005/8/layout/hierarchy2"/>
    <dgm:cxn modelId="{5334D2AB-19D7-49C1-ADCC-C94BFABAD467}" type="presParOf" srcId="{9B7670F2-DB02-4269-A2D6-E86AAC25D824}" destId="{F43CBF39-E891-4910-B3F0-634305C7A358}" srcOrd="1" destOrd="0" presId="urn:microsoft.com/office/officeart/2005/8/layout/hierarchy2"/>
    <dgm:cxn modelId="{D77AA23A-D46D-4CDA-9CF5-9DD33F679E4B}" type="presParOf" srcId="{F43CBF39-E891-4910-B3F0-634305C7A358}" destId="{F927A162-5515-4CDD-B599-284829FABBCF}" srcOrd="0" destOrd="0" presId="urn:microsoft.com/office/officeart/2005/8/layout/hierarchy2"/>
    <dgm:cxn modelId="{110EF9D3-1D54-49B9-AC53-B07542C3BDDA}" type="presParOf" srcId="{F43CBF39-E891-4910-B3F0-634305C7A358}" destId="{20F231CE-48F2-4D86-A5F8-44BC7B6B2620}" srcOrd="1" destOrd="0" presId="urn:microsoft.com/office/officeart/2005/8/layout/hierarchy2"/>
    <dgm:cxn modelId="{1A5A7F64-E450-41CB-85C2-A21A6521CB9E}" type="presParOf" srcId="{20F231CE-48F2-4D86-A5F8-44BC7B6B2620}" destId="{1654CD70-7AA5-442F-B8F8-B0512E4918C7}" srcOrd="0" destOrd="0" presId="urn:microsoft.com/office/officeart/2005/8/layout/hierarchy2"/>
    <dgm:cxn modelId="{1FB9D2E5-81F5-483B-B2C3-EE9AF123D076}" type="presParOf" srcId="{1654CD70-7AA5-442F-B8F8-B0512E4918C7}" destId="{AFEDC7BB-782C-45D7-A941-075F24CF57A3}" srcOrd="0" destOrd="0" presId="urn:microsoft.com/office/officeart/2005/8/layout/hierarchy2"/>
    <dgm:cxn modelId="{5F057EAE-8717-41A1-A34C-7135ADF36501}" type="presParOf" srcId="{20F231CE-48F2-4D86-A5F8-44BC7B6B2620}" destId="{289440C3-B8DA-439C-9FFA-C26F33046FDF}" srcOrd="1" destOrd="0" presId="urn:microsoft.com/office/officeart/2005/8/layout/hierarchy2"/>
    <dgm:cxn modelId="{34D0E8EA-13AE-4626-AE92-ACE0D2BE9D5C}" type="presParOf" srcId="{289440C3-B8DA-439C-9FFA-C26F33046FDF}" destId="{FF858010-3041-4E11-BC72-F6B48951D3F8}" srcOrd="0" destOrd="0" presId="urn:microsoft.com/office/officeart/2005/8/layout/hierarchy2"/>
    <dgm:cxn modelId="{BA350F7F-2AAA-4524-A03D-4616B54DC9D1}" type="presParOf" srcId="{289440C3-B8DA-439C-9FFA-C26F33046FDF}" destId="{2B792A7F-1166-42BF-A80A-39383E29BA14}" srcOrd="1" destOrd="0" presId="urn:microsoft.com/office/officeart/2005/8/layout/hierarchy2"/>
    <dgm:cxn modelId="{E74F204C-B944-4D96-BEEE-318A29782183}" type="presParOf" srcId="{9B7670F2-DB02-4269-A2D6-E86AAC25D824}" destId="{47D1D0FE-4551-42C7-917B-60C974156C4C}" srcOrd="2" destOrd="0" presId="urn:microsoft.com/office/officeart/2005/8/layout/hierarchy2"/>
    <dgm:cxn modelId="{3C76EAC0-746F-4BE0-9EC4-AC3DF12AF8A5}" type="presParOf" srcId="{47D1D0FE-4551-42C7-917B-60C974156C4C}" destId="{01957226-DC5D-4894-B8C5-BF5F350C9B64}" srcOrd="0" destOrd="0" presId="urn:microsoft.com/office/officeart/2005/8/layout/hierarchy2"/>
    <dgm:cxn modelId="{8B66D916-23CB-4A37-B931-FA4708F47D9D}" type="presParOf" srcId="{9B7670F2-DB02-4269-A2D6-E86AAC25D824}" destId="{E81B609F-AEAB-484B-87A2-4988E5CB39DE}" srcOrd="3" destOrd="0" presId="urn:microsoft.com/office/officeart/2005/8/layout/hierarchy2"/>
    <dgm:cxn modelId="{C117D093-8EB4-4601-AA63-A016ECF74CAD}" type="presParOf" srcId="{E81B609F-AEAB-484B-87A2-4988E5CB39DE}" destId="{4E2DA436-BC1B-467B-B58E-8BB6D4169527}" srcOrd="0" destOrd="0" presId="urn:microsoft.com/office/officeart/2005/8/layout/hierarchy2"/>
    <dgm:cxn modelId="{7706277C-73DA-4FAC-B925-0FA272F413F5}" type="presParOf" srcId="{E81B609F-AEAB-484B-87A2-4988E5CB39DE}" destId="{33753A10-B731-46FC-879D-BE57C47318F3}" srcOrd="1" destOrd="0" presId="urn:microsoft.com/office/officeart/2005/8/layout/hierarchy2"/>
    <dgm:cxn modelId="{A506F7CB-C0C8-45C1-B7D7-405142BBC5DD}" type="presParOf" srcId="{33753A10-B731-46FC-879D-BE57C47318F3}" destId="{197792BB-85E1-4E04-8ACC-96D84EA31DD4}" srcOrd="0" destOrd="0" presId="urn:microsoft.com/office/officeart/2005/8/layout/hierarchy2"/>
    <dgm:cxn modelId="{7D876CC9-55F5-4D22-9A10-49A0A44C9B03}" type="presParOf" srcId="{197792BB-85E1-4E04-8ACC-96D84EA31DD4}" destId="{8097A655-765D-442A-94CD-B7C0DFF7219E}" srcOrd="0" destOrd="0" presId="urn:microsoft.com/office/officeart/2005/8/layout/hierarchy2"/>
    <dgm:cxn modelId="{34A25CC0-8AFB-4373-8DEE-1109FD72C9E4}" type="presParOf" srcId="{33753A10-B731-46FC-879D-BE57C47318F3}" destId="{AC04E05B-F27D-400C-8FFE-71AC1FA75E2F}" srcOrd="1" destOrd="0" presId="urn:microsoft.com/office/officeart/2005/8/layout/hierarchy2"/>
    <dgm:cxn modelId="{3A551B8B-9BB5-47BD-B8B5-122B2A3C9DF4}" type="presParOf" srcId="{AC04E05B-F27D-400C-8FFE-71AC1FA75E2F}" destId="{ADAAB6D4-0E60-497D-8502-0A659BC19DE6}" srcOrd="0" destOrd="0" presId="urn:microsoft.com/office/officeart/2005/8/layout/hierarchy2"/>
    <dgm:cxn modelId="{2E0A0A36-CA9A-4B01-BCB0-422D9AFAFF2F}" type="presParOf" srcId="{AC04E05B-F27D-400C-8FFE-71AC1FA75E2F}" destId="{797421ED-79AF-41E5-B13C-656936407405}" srcOrd="1" destOrd="0" presId="urn:microsoft.com/office/officeart/2005/8/layout/hierarchy2"/>
    <dgm:cxn modelId="{518E2F06-DF53-4225-B89A-FB383BD09C88}" type="presParOf" srcId="{46F593B1-703D-474E-9BF5-F107F2A3C091}" destId="{4C275739-3C27-412C-B2BF-2D9873EA1FB7}" srcOrd="2" destOrd="0" presId="urn:microsoft.com/office/officeart/2005/8/layout/hierarchy2"/>
    <dgm:cxn modelId="{1E8BC92B-8988-4C95-9E2C-2ED3C7339229}" type="presParOf" srcId="{4C275739-3C27-412C-B2BF-2D9873EA1FB7}" destId="{2D930EC4-472B-4072-81A9-95D1A12F38BF}" srcOrd="0" destOrd="0" presId="urn:microsoft.com/office/officeart/2005/8/layout/hierarchy2"/>
    <dgm:cxn modelId="{51A31796-027C-4325-B9E7-5888EEFE44C5}" type="presParOf" srcId="{46F593B1-703D-474E-9BF5-F107F2A3C091}" destId="{C51A79DA-F2BC-4955-8EEF-178942CF31D1}" srcOrd="3" destOrd="0" presId="urn:microsoft.com/office/officeart/2005/8/layout/hierarchy2"/>
    <dgm:cxn modelId="{55294A20-A976-4CA7-8BFD-7998A71EA20B}" type="presParOf" srcId="{C51A79DA-F2BC-4955-8EEF-178942CF31D1}" destId="{2914455D-92DB-4A3E-8F7E-40AC26328219}" srcOrd="0" destOrd="0" presId="urn:microsoft.com/office/officeart/2005/8/layout/hierarchy2"/>
    <dgm:cxn modelId="{18B74133-31A8-4B02-9C14-0BD2C2D3A20A}" type="presParOf" srcId="{C51A79DA-F2BC-4955-8EEF-178942CF31D1}" destId="{23F469B7-83AD-4AAF-8412-F743A581230F}" srcOrd="1" destOrd="0" presId="urn:microsoft.com/office/officeart/2005/8/layout/hierarchy2"/>
    <dgm:cxn modelId="{FA348722-D721-4501-B6DD-ADD9236A9A53}" type="presParOf" srcId="{23F469B7-83AD-4AAF-8412-F743A581230F}" destId="{31FC0F3F-AA33-418D-927E-D60859C68D9D}" srcOrd="0" destOrd="0" presId="urn:microsoft.com/office/officeart/2005/8/layout/hierarchy2"/>
    <dgm:cxn modelId="{FF941609-3E0F-4923-B301-A11AC1EA015E}" type="presParOf" srcId="{31FC0F3F-AA33-418D-927E-D60859C68D9D}" destId="{590F2DAD-49A6-4BF3-A68D-E98393E10EF1}" srcOrd="0" destOrd="0" presId="urn:microsoft.com/office/officeart/2005/8/layout/hierarchy2"/>
    <dgm:cxn modelId="{AD9CD7A9-A5B1-4E7A-9713-5596929B1DC8}" type="presParOf" srcId="{23F469B7-83AD-4AAF-8412-F743A581230F}" destId="{2BCE792E-025F-4D61-87F4-3D239B07548C}" srcOrd="1" destOrd="0" presId="urn:microsoft.com/office/officeart/2005/8/layout/hierarchy2"/>
    <dgm:cxn modelId="{12BACECD-93B1-4A6D-BE15-95959B6A1DB1}" type="presParOf" srcId="{2BCE792E-025F-4D61-87F4-3D239B07548C}" destId="{86B88AF7-791B-47B9-937D-C732E5E2A49B}" srcOrd="0" destOrd="0" presId="urn:microsoft.com/office/officeart/2005/8/layout/hierarchy2"/>
    <dgm:cxn modelId="{B359732E-0495-4313-9451-FE6F709909D2}" type="presParOf" srcId="{2BCE792E-025F-4D61-87F4-3D239B07548C}" destId="{E2A82A70-9865-40A8-9E9C-FA8C8C1EBE9F}" srcOrd="1" destOrd="0" presId="urn:microsoft.com/office/officeart/2005/8/layout/hierarchy2"/>
    <dgm:cxn modelId="{DFDE4912-6071-45A7-9196-777953D03196}" type="presParOf" srcId="{769B5252-B370-482C-947D-288606ADA55F}" destId="{E485B48B-8359-4956-882B-3F7C35A45DD0}" srcOrd="2" destOrd="0" presId="urn:microsoft.com/office/officeart/2005/8/layout/hierarchy2"/>
    <dgm:cxn modelId="{5F37F0B8-C642-4769-9FFC-A447E4AB147E}" type="presParOf" srcId="{E485B48B-8359-4956-882B-3F7C35A45DD0}" destId="{3DCBA3AE-9F7D-4223-845A-56B00417D414}" srcOrd="0" destOrd="0" presId="urn:microsoft.com/office/officeart/2005/8/layout/hierarchy2"/>
    <dgm:cxn modelId="{C388D188-5AA3-4D0D-9662-DC0441669BA7}" type="presParOf" srcId="{769B5252-B370-482C-947D-288606ADA55F}" destId="{F3E7CD67-C1A4-43E6-8F66-3B8D48481791}" srcOrd="3" destOrd="0" presId="urn:microsoft.com/office/officeart/2005/8/layout/hierarchy2"/>
    <dgm:cxn modelId="{796CAF63-7AAC-479C-925B-1AAC69A1C0B7}" type="presParOf" srcId="{F3E7CD67-C1A4-43E6-8F66-3B8D48481791}" destId="{89812C8C-B0BC-41F4-A213-64476C5F1AC0}" srcOrd="0" destOrd="0" presId="urn:microsoft.com/office/officeart/2005/8/layout/hierarchy2"/>
    <dgm:cxn modelId="{63265212-EA8C-4BE8-A22C-BA59C1F93166}" type="presParOf" srcId="{F3E7CD67-C1A4-43E6-8F66-3B8D48481791}" destId="{3DB4A7C5-98D4-4AE6-9E91-843146B0A11C}" srcOrd="1" destOrd="0" presId="urn:microsoft.com/office/officeart/2005/8/layout/hierarchy2"/>
    <dgm:cxn modelId="{08F866FB-1DDC-40EC-9225-3FA85E52DE68}" type="presParOf" srcId="{3DB4A7C5-98D4-4AE6-9E91-843146B0A11C}" destId="{AB6584D1-9B3F-4589-8C70-EB4244C58E48}" srcOrd="0" destOrd="0" presId="urn:microsoft.com/office/officeart/2005/8/layout/hierarchy2"/>
    <dgm:cxn modelId="{509FCD28-F558-42A3-95BB-C18EAA936B2B}" type="presParOf" srcId="{AB6584D1-9B3F-4589-8C70-EB4244C58E48}" destId="{CA23AA2C-C88F-4CEE-81C1-6B0E082E32EA}" srcOrd="0" destOrd="0" presId="urn:microsoft.com/office/officeart/2005/8/layout/hierarchy2"/>
    <dgm:cxn modelId="{D897345B-D12D-4618-AE54-8214756E31F2}" type="presParOf" srcId="{3DB4A7C5-98D4-4AE6-9E91-843146B0A11C}" destId="{F9D80892-7BE8-4816-8EFD-7AC293A8D414}" srcOrd="1" destOrd="0" presId="urn:microsoft.com/office/officeart/2005/8/layout/hierarchy2"/>
    <dgm:cxn modelId="{359D26F8-CDB5-42F8-9838-6B2BAB0E38A6}" type="presParOf" srcId="{F9D80892-7BE8-4816-8EFD-7AC293A8D414}" destId="{67B2CA56-4476-46A1-8B9E-BB13F7B1A299}" srcOrd="0" destOrd="0" presId="urn:microsoft.com/office/officeart/2005/8/layout/hierarchy2"/>
    <dgm:cxn modelId="{304B7AFA-6EF0-44AD-80B5-133514CA7CE2}" type="presParOf" srcId="{F9D80892-7BE8-4816-8EFD-7AC293A8D414}" destId="{628D20F6-794C-4CF2-B1A6-CE4FF6D702D8}" srcOrd="1" destOrd="0" presId="urn:microsoft.com/office/officeart/2005/8/layout/hierarchy2"/>
    <dgm:cxn modelId="{5CAE625D-C3EA-4D64-9807-28277D963F01}" type="presParOf" srcId="{628D20F6-794C-4CF2-B1A6-CE4FF6D702D8}" destId="{5A6EB9B5-C250-462E-A283-ED6CE8A927AE}" srcOrd="0" destOrd="0" presId="urn:microsoft.com/office/officeart/2005/8/layout/hierarchy2"/>
    <dgm:cxn modelId="{3BEB6157-A9A1-486F-85AA-7D3EED02AAC9}" type="presParOf" srcId="{5A6EB9B5-C250-462E-A283-ED6CE8A927AE}" destId="{9CD6E416-0B72-463A-B03B-5BDF594563DC}" srcOrd="0" destOrd="0" presId="urn:microsoft.com/office/officeart/2005/8/layout/hierarchy2"/>
    <dgm:cxn modelId="{FA21E5C0-F6E8-4DA7-B882-F79DA4C93671}" type="presParOf" srcId="{628D20F6-794C-4CF2-B1A6-CE4FF6D702D8}" destId="{22F38B43-988F-43C9-80A5-3B822730D300}" srcOrd="1" destOrd="0" presId="urn:microsoft.com/office/officeart/2005/8/layout/hierarchy2"/>
    <dgm:cxn modelId="{1BBB247A-162F-4AC4-A483-E8376C18710F}" type="presParOf" srcId="{22F38B43-988F-43C9-80A5-3B822730D300}" destId="{CF28120E-43B7-4613-882F-AB18ED502DD8}" srcOrd="0" destOrd="0" presId="urn:microsoft.com/office/officeart/2005/8/layout/hierarchy2"/>
    <dgm:cxn modelId="{6A1B1AC5-D0E6-4A6F-B696-8786E3707083}" type="presParOf" srcId="{22F38B43-988F-43C9-80A5-3B822730D300}" destId="{DEB34662-F08B-4A4B-8F9F-9F0344AABC96}" srcOrd="1" destOrd="0" presId="urn:microsoft.com/office/officeart/2005/8/layout/hierarchy2"/>
    <dgm:cxn modelId="{305BCDE5-4C2B-497A-BA06-FD13FC8EB80F}" type="presParOf" srcId="{628D20F6-794C-4CF2-B1A6-CE4FF6D702D8}" destId="{9C85100B-64F4-49B5-BB84-11B1DD7A7095}" srcOrd="2" destOrd="0" presId="urn:microsoft.com/office/officeart/2005/8/layout/hierarchy2"/>
    <dgm:cxn modelId="{FFDB826F-19F0-458D-A809-5DA62D08549A}" type="presParOf" srcId="{9C85100B-64F4-49B5-BB84-11B1DD7A7095}" destId="{0070D667-7871-4735-87B8-D83DFCE91EDA}" srcOrd="0" destOrd="0" presId="urn:microsoft.com/office/officeart/2005/8/layout/hierarchy2"/>
    <dgm:cxn modelId="{2A1C6027-5F90-41C5-B41E-E06E39A8F2E1}" type="presParOf" srcId="{628D20F6-794C-4CF2-B1A6-CE4FF6D702D8}" destId="{7A352723-7C53-4534-8201-4E7A1F7A6672}" srcOrd="3" destOrd="0" presId="urn:microsoft.com/office/officeart/2005/8/layout/hierarchy2"/>
    <dgm:cxn modelId="{FEFF8885-76D3-4499-AD85-5A72F424DC32}" type="presParOf" srcId="{7A352723-7C53-4534-8201-4E7A1F7A6672}" destId="{96FE35BF-D452-48A9-AB8C-742A15274D5B}" srcOrd="0" destOrd="0" presId="urn:microsoft.com/office/officeart/2005/8/layout/hierarchy2"/>
    <dgm:cxn modelId="{C510F712-09C4-4AEF-BAAE-091419215734}" type="presParOf" srcId="{7A352723-7C53-4534-8201-4E7A1F7A6672}" destId="{B7769C44-99A8-4AF6-8F66-644E4F3E9B20}" srcOrd="1" destOrd="0" presId="urn:microsoft.com/office/officeart/2005/8/layout/hierarchy2"/>
    <dgm:cxn modelId="{E03C6964-0B68-4CFC-A5FF-03A7335EEE11}" type="presParOf" srcId="{55070C9A-C6EA-4A08-9D24-A804E2E54020}" destId="{7AAED362-59DB-4E14-A0F2-38AC2C124C27}" srcOrd="2" destOrd="0" presId="urn:microsoft.com/office/officeart/2005/8/layout/hierarchy2"/>
    <dgm:cxn modelId="{1FDA3BF2-F2A9-41DD-937F-9FA77CD6AC29}" type="presParOf" srcId="{7AAED362-59DB-4E14-A0F2-38AC2C124C27}" destId="{52C66150-A689-419B-95BF-77F2DDE42363}" srcOrd="0" destOrd="0" presId="urn:microsoft.com/office/officeart/2005/8/layout/hierarchy2"/>
    <dgm:cxn modelId="{F33094FC-3087-48AF-9D64-DAAF9FBF2C88}" type="presParOf" srcId="{55070C9A-C6EA-4A08-9D24-A804E2E54020}" destId="{0163147A-639F-417C-86EE-76F3DD7AFAAC}" srcOrd="3" destOrd="0" presId="urn:microsoft.com/office/officeart/2005/8/layout/hierarchy2"/>
    <dgm:cxn modelId="{49CF59F3-A43D-4155-AC1D-75A5E821CF77}" type="presParOf" srcId="{0163147A-639F-417C-86EE-76F3DD7AFAAC}" destId="{04882E5A-5459-4518-AB06-90A52A094ACD}" srcOrd="0" destOrd="0" presId="urn:microsoft.com/office/officeart/2005/8/layout/hierarchy2"/>
    <dgm:cxn modelId="{B577E7E0-53F0-4A6B-B759-F82501122FBA}" type="presParOf" srcId="{0163147A-639F-417C-86EE-76F3DD7AFAAC}" destId="{732F572D-9E06-4DD1-9D31-EBEA1D2C487D}" srcOrd="1" destOrd="0" presId="urn:microsoft.com/office/officeart/2005/8/layout/hierarchy2"/>
    <dgm:cxn modelId="{BDBBABC4-7878-4055-953F-F5D7F35249A8}" type="presParOf" srcId="{732F572D-9E06-4DD1-9D31-EBEA1D2C487D}" destId="{EC2671CC-1058-4B21-9F9D-EDFF8B8D80D0}" srcOrd="0" destOrd="0" presId="urn:microsoft.com/office/officeart/2005/8/layout/hierarchy2"/>
    <dgm:cxn modelId="{F7CA84FC-2BC7-4E41-AF30-A6A5FA382A20}" type="presParOf" srcId="{EC2671CC-1058-4B21-9F9D-EDFF8B8D80D0}" destId="{7C74DB35-E790-43B4-A9F6-27221FC9BB53}" srcOrd="0" destOrd="0" presId="urn:microsoft.com/office/officeart/2005/8/layout/hierarchy2"/>
    <dgm:cxn modelId="{9329E48C-525E-48E9-9E0A-0F57E9B5202B}" type="presParOf" srcId="{732F572D-9E06-4DD1-9D31-EBEA1D2C487D}" destId="{85358460-5747-408E-BB18-3096D1CE821B}" srcOrd="1" destOrd="0" presId="urn:microsoft.com/office/officeart/2005/8/layout/hierarchy2"/>
    <dgm:cxn modelId="{175265EC-381C-4240-AE3B-076811A1934B}" type="presParOf" srcId="{85358460-5747-408E-BB18-3096D1CE821B}" destId="{9F866DA2-CB23-4781-805C-98382333FFF7}" srcOrd="0" destOrd="0" presId="urn:microsoft.com/office/officeart/2005/8/layout/hierarchy2"/>
    <dgm:cxn modelId="{D346430D-8107-48DE-97C1-AACB6B17CF76}" type="presParOf" srcId="{85358460-5747-408E-BB18-3096D1CE821B}" destId="{FE90929A-8D77-4330-8309-A00913F1027C}" srcOrd="1" destOrd="0" presId="urn:microsoft.com/office/officeart/2005/8/layout/hierarchy2"/>
    <dgm:cxn modelId="{45A6B8E3-8FC2-4634-BB2E-E04B67C809EB}" type="presParOf" srcId="{FE90929A-8D77-4330-8309-A00913F1027C}" destId="{1BF20ECF-7E26-4CB6-9FD0-955F239078F8}" srcOrd="0" destOrd="0" presId="urn:microsoft.com/office/officeart/2005/8/layout/hierarchy2"/>
    <dgm:cxn modelId="{5B851FEC-2764-4716-8D61-0D9B58FAC27A}" type="presParOf" srcId="{1BF20ECF-7E26-4CB6-9FD0-955F239078F8}" destId="{E264775C-0CD5-4CDC-96EB-AE513E7E5533}" srcOrd="0" destOrd="0" presId="urn:microsoft.com/office/officeart/2005/8/layout/hierarchy2"/>
    <dgm:cxn modelId="{0BE82936-8723-409C-A871-D535EB25F509}" type="presParOf" srcId="{FE90929A-8D77-4330-8309-A00913F1027C}" destId="{0CE0CC9F-36F1-4DE9-9970-09E6B9C65E0E}" srcOrd="1" destOrd="0" presId="urn:microsoft.com/office/officeart/2005/8/layout/hierarchy2"/>
    <dgm:cxn modelId="{E0E31B55-4DB3-4961-A215-7227A05B4791}" type="presParOf" srcId="{0CE0CC9F-36F1-4DE9-9970-09E6B9C65E0E}" destId="{BAEE0144-7778-432A-A13E-F4B1D1FA30F1}" srcOrd="0" destOrd="0" presId="urn:microsoft.com/office/officeart/2005/8/layout/hierarchy2"/>
    <dgm:cxn modelId="{995FAB1A-8BDB-42CD-BC92-AEF9C037E82D}" type="presParOf" srcId="{0CE0CC9F-36F1-4DE9-9970-09E6B9C65E0E}" destId="{CF873EBA-014E-40E0-AE38-29431706E040}" srcOrd="1" destOrd="0" presId="urn:microsoft.com/office/officeart/2005/8/layout/hierarchy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70038F-E3E6-4FF7-B31C-D8EF9EA0EE04}">
      <dsp:nvSpPr>
        <dsp:cNvPr id="0" name=""/>
        <dsp:cNvSpPr/>
      </dsp:nvSpPr>
      <dsp:spPr>
        <a:xfrm>
          <a:off x="15408" y="3161426"/>
          <a:ext cx="800246" cy="915196"/>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Was federal grant issued on or after 12/26/14?</a:t>
          </a:r>
        </a:p>
      </dsp:txBody>
      <dsp:txXfrm>
        <a:off x="38846" y="3184864"/>
        <a:ext cx="753370" cy="868320"/>
      </dsp:txXfrm>
    </dsp:sp>
    <dsp:sp modelId="{7EF55F7E-A9AC-4785-929B-FD2D10A31CFD}">
      <dsp:nvSpPr>
        <dsp:cNvPr id="0" name=""/>
        <dsp:cNvSpPr/>
      </dsp:nvSpPr>
      <dsp:spPr>
        <a:xfrm rot="17917768">
          <a:off x="541882" y="3146297"/>
          <a:ext cx="1051242" cy="22741"/>
        </a:xfrm>
        <a:custGeom>
          <a:avLst/>
          <a:gdLst/>
          <a:ahLst/>
          <a:cxnLst/>
          <a:rect l="0" t="0" r="0" b="0"/>
          <a:pathLst>
            <a:path>
              <a:moveTo>
                <a:pt x="0" y="11370"/>
              </a:moveTo>
              <a:lnTo>
                <a:pt x="1051242" y="11370"/>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041222" y="3131387"/>
        <a:ext cx="52562" cy="52562"/>
      </dsp:txXfrm>
    </dsp:sp>
    <dsp:sp modelId="{574FFF88-64D3-4760-A77C-D8A4A3F680DF}">
      <dsp:nvSpPr>
        <dsp:cNvPr id="0" name=""/>
        <dsp:cNvSpPr/>
      </dsp:nvSpPr>
      <dsp:spPr>
        <a:xfrm>
          <a:off x="1319351" y="2426843"/>
          <a:ext cx="497500" cy="538935"/>
        </a:xfrm>
        <a:prstGeom prst="ellipse">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Yes</a:t>
          </a:r>
        </a:p>
      </dsp:txBody>
      <dsp:txXfrm>
        <a:off x="1392208" y="2505768"/>
        <a:ext cx="351786" cy="381085"/>
      </dsp:txXfrm>
    </dsp:sp>
    <dsp:sp modelId="{1B03850B-C95B-4D15-96FE-8891446EB85B}">
      <dsp:nvSpPr>
        <dsp:cNvPr id="0" name=""/>
        <dsp:cNvSpPr/>
      </dsp:nvSpPr>
      <dsp:spPr>
        <a:xfrm>
          <a:off x="1816851" y="2684940"/>
          <a:ext cx="304307" cy="22741"/>
        </a:xfrm>
        <a:custGeom>
          <a:avLst/>
          <a:gdLst/>
          <a:ahLst/>
          <a:cxnLst/>
          <a:rect l="0" t="0" r="0" b="0"/>
          <a:pathLst>
            <a:path>
              <a:moveTo>
                <a:pt x="0" y="11370"/>
              </a:moveTo>
              <a:lnTo>
                <a:pt x="304307"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61397" y="2688703"/>
        <a:ext cx="15215" cy="15215"/>
      </dsp:txXfrm>
    </dsp:sp>
    <dsp:sp modelId="{DD069F38-84EB-4F6B-B2BC-0E2EB9CF1A52}">
      <dsp:nvSpPr>
        <dsp:cNvPr id="0" name=""/>
        <dsp:cNvSpPr/>
      </dsp:nvSpPr>
      <dsp:spPr>
        <a:xfrm>
          <a:off x="2121158" y="2381501"/>
          <a:ext cx="742976" cy="629619"/>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Is the contract</a:t>
          </a:r>
        </a:p>
        <a:p>
          <a:pPr marL="0" lvl="0" indent="0" algn="ctr" defTabSz="355600">
            <a:lnSpc>
              <a:spcPct val="90000"/>
            </a:lnSpc>
            <a:spcBef>
              <a:spcPct val="0"/>
            </a:spcBef>
            <a:spcAft>
              <a:spcPct val="35000"/>
            </a:spcAft>
            <a:buNone/>
          </a:pPr>
          <a:r>
            <a:rPr lang="en-US" sz="800" kern="1200"/>
            <a:t>Financial Assistance (F/A)?</a:t>
          </a:r>
        </a:p>
      </dsp:txBody>
      <dsp:txXfrm>
        <a:off x="2139599" y="2399942"/>
        <a:ext cx="706094" cy="592737"/>
      </dsp:txXfrm>
    </dsp:sp>
    <dsp:sp modelId="{85A838EB-3170-4037-85F0-4ED4E9327CCE}">
      <dsp:nvSpPr>
        <dsp:cNvPr id="0" name=""/>
        <dsp:cNvSpPr/>
      </dsp:nvSpPr>
      <dsp:spPr>
        <a:xfrm rot="17684005">
          <a:off x="2543717" y="2184558"/>
          <a:ext cx="1101842" cy="22741"/>
        </a:xfrm>
        <a:custGeom>
          <a:avLst/>
          <a:gdLst/>
          <a:ahLst/>
          <a:cxnLst/>
          <a:rect l="0" t="0" r="0" b="0"/>
          <a:pathLst>
            <a:path>
              <a:moveTo>
                <a:pt x="0" y="11370"/>
              </a:moveTo>
              <a:lnTo>
                <a:pt x="1101842"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067092" y="2168382"/>
        <a:ext cx="55092" cy="55092"/>
      </dsp:txXfrm>
    </dsp:sp>
    <dsp:sp modelId="{62C1226B-279A-4AC1-B734-B8FC5E7ECC8F}">
      <dsp:nvSpPr>
        <dsp:cNvPr id="0" name=""/>
        <dsp:cNvSpPr/>
      </dsp:nvSpPr>
      <dsp:spPr>
        <a:xfrm>
          <a:off x="3325142" y="1420837"/>
          <a:ext cx="550274" cy="549418"/>
        </a:xfrm>
        <a:prstGeom prst="ellipse">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Yes</a:t>
          </a:r>
        </a:p>
      </dsp:txBody>
      <dsp:txXfrm>
        <a:off x="3405728" y="1501297"/>
        <a:ext cx="389102" cy="388498"/>
      </dsp:txXfrm>
    </dsp:sp>
    <dsp:sp modelId="{DA03227D-302F-45C0-A771-F2E1F60D8190}">
      <dsp:nvSpPr>
        <dsp:cNvPr id="0" name=""/>
        <dsp:cNvSpPr/>
      </dsp:nvSpPr>
      <dsp:spPr>
        <a:xfrm>
          <a:off x="3875417" y="1684175"/>
          <a:ext cx="503695" cy="22741"/>
        </a:xfrm>
        <a:custGeom>
          <a:avLst/>
          <a:gdLst/>
          <a:ahLst/>
          <a:cxnLst/>
          <a:rect l="0" t="0" r="0" b="0"/>
          <a:pathLst>
            <a:path>
              <a:moveTo>
                <a:pt x="0" y="11370"/>
              </a:moveTo>
              <a:lnTo>
                <a:pt x="503695"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14673" y="1682954"/>
        <a:ext cx="25184" cy="25184"/>
      </dsp:txXfrm>
    </dsp:sp>
    <dsp:sp modelId="{4EAFB5E2-6AB6-48BB-BC04-41016095058F}">
      <dsp:nvSpPr>
        <dsp:cNvPr id="0" name=""/>
        <dsp:cNvSpPr/>
      </dsp:nvSpPr>
      <dsp:spPr>
        <a:xfrm>
          <a:off x="4379113" y="1231658"/>
          <a:ext cx="826211" cy="927775"/>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Are there restrictions to Indirect or Administrative Cost in the Federal Grant itself?</a:t>
          </a:r>
        </a:p>
      </dsp:txBody>
      <dsp:txXfrm>
        <a:off x="4403312" y="1255857"/>
        <a:ext cx="777813" cy="879377"/>
      </dsp:txXfrm>
    </dsp:sp>
    <dsp:sp modelId="{766E76DF-E09A-4A37-A3DB-E8F3B657C63B}">
      <dsp:nvSpPr>
        <dsp:cNvPr id="0" name=""/>
        <dsp:cNvSpPr/>
      </dsp:nvSpPr>
      <dsp:spPr>
        <a:xfrm rot="18898484">
          <a:off x="5050638" y="1310961"/>
          <a:ext cx="1055145" cy="22741"/>
        </a:xfrm>
        <a:custGeom>
          <a:avLst/>
          <a:gdLst/>
          <a:ahLst/>
          <a:cxnLst/>
          <a:rect l="0" t="0" r="0" b="0"/>
          <a:pathLst>
            <a:path>
              <a:moveTo>
                <a:pt x="0" y="11370"/>
              </a:moveTo>
              <a:lnTo>
                <a:pt x="1055145"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551832" y="1295953"/>
        <a:ext cx="52757" cy="52757"/>
      </dsp:txXfrm>
    </dsp:sp>
    <dsp:sp modelId="{E143C2A9-2724-481B-A730-6DFBD839D587}">
      <dsp:nvSpPr>
        <dsp:cNvPr id="0" name=""/>
        <dsp:cNvSpPr/>
      </dsp:nvSpPr>
      <dsp:spPr>
        <a:xfrm>
          <a:off x="5951096" y="689669"/>
          <a:ext cx="552226" cy="518894"/>
        </a:xfrm>
        <a:prstGeom prst="ellipse">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Yes</a:t>
          </a:r>
        </a:p>
      </dsp:txBody>
      <dsp:txXfrm>
        <a:off x="6031968" y="765659"/>
        <a:ext cx="390482" cy="366914"/>
      </dsp:txXfrm>
    </dsp:sp>
    <dsp:sp modelId="{14670B0B-AD8F-410B-9669-D20C91A8DD89}">
      <dsp:nvSpPr>
        <dsp:cNvPr id="0" name=""/>
        <dsp:cNvSpPr/>
      </dsp:nvSpPr>
      <dsp:spPr>
        <a:xfrm>
          <a:off x="6503323" y="937746"/>
          <a:ext cx="503695" cy="22741"/>
        </a:xfrm>
        <a:custGeom>
          <a:avLst/>
          <a:gdLst/>
          <a:ahLst/>
          <a:cxnLst/>
          <a:rect l="0" t="0" r="0" b="0"/>
          <a:pathLst>
            <a:path>
              <a:moveTo>
                <a:pt x="0" y="11370"/>
              </a:moveTo>
              <a:lnTo>
                <a:pt x="503695"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42579" y="936524"/>
        <a:ext cx="25184" cy="25184"/>
      </dsp:txXfrm>
    </dsp:sp>
    <dsp:sp modelId="{2D9059E7-8BEA-41F1-B800-F3AAEEC2B943}">
      <dsp:nvSpPr>
        <dsp:cNvPr id="0" name=""/>
        <dsp:cNvSpPr/>
      </dsp:nvSpPr>
      <dsp:spPr>
        <a:xfrm>
          <a:off x="7007019" y="386082"/>
          <a:ext cx="986047" cy="1126068"/>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Follow the rules of the grant. </a:t>
          </a:r>
        </a:p>
        <a:p>
          <a:pPr marL="0" lvl="0" indent="0" algn="ctr" defTabSz="355600">
            <a:lnSpc>
              <a:spcPct val="90000"/>
            </a:lnSpc>
            <a:spcBef>
              <a:spcPct val="0"/>
            </a:spcBef>
            <a:spcAft>
              <a:spcPct val="35000"/>
            </a:spcAft>
            <a:buNone/>
          </a:pPr>
          <a:r>
            <a:rPr lang="en-US" sz="800" kern="1200"/>
            <a:t>Indirect cost / Administrative cost is restricted to maximum allowed by grant regardless of FNICR.</a:t>
          </a:r>
        </a:p>
      </dsp:txBody>
      <dsp:txXfrm>
        <a:off x="7035899" y="414962"/>
        <a:ext cx="928287" cy="1068308"/>
      </dsp:txXfrm>
    </dsp:sp>
    <dsp:sp modelId="{B477DD33-C576-4343-AB8A-196A0F0449AD}">
      <dsp:nvSpPr>
        <dsp:cNvPr id="0" name=""/>
        <dsp:cNvSpPr/>
      </dsp:nvSpPr>
      <dsp:spPr>
        <a:xfrm>
          <a:off x="7993066" y="937746"/>
          <a:ext cx="361401" cy="22741"/>
        </a:xfrm>
        <a:custGeom>
          <a:avLst/>
          <a:gdLst/>
          <a:ahLst/>
          <a:cxnLst/>
          <a:rect l="0" t="0" r="0" b="0"/>
          <a:pathLst>
            <a:path>
              <a:moveTo>
                <a:pt x="0" y="11370"/>
              </a:moveTo>
              <a:lnTo>
                <a:pt x="361401"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8164732" y="940081"/>
        <a:ext cx="18070" cy="18070"/>
      </dsp:txXfrm>
    </dsp:sp>
    <dsp:sp modelId="{3D20D884-407C-4602-9A07-D9F1DA8D1B74}">
      <dsp:nvSpPr>
        <dsp:cNvPr id="0" name=""/>
        <dsp:cNvSpPr/>
      </dsp:nvSpPr>
      <dsp:spPr>
        <a:xfrm>
          <a:off x="8354468" y="497997"/>
          <a:ext cx="805749" cy="902238"/>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Is maximum allowed by grant in excess of 10%?</a:t>
          </a:r>
        </a:p>
      </dsp:txBody>
      <dsp:txXfrm>
        <a:off x="8378068" y="521597"/>
        <a:ext cx="758549" cy="855038"/>
      </dsp:txXfrm>
    </dsp:sp>
    <dsp:sp modelId="{7117A123-2A76-42D0-A45B-28FDAC27469E}">
      <dsp:nvSpPr>
        <dsp:cNvPr id="0" name=""/>
        <dsp:cNvSpPr/>
      </dsp:nvSpPr>
      <dsp:spPr>
        <a:xfrm rot="19353773">
          <a:off x="9076428" y="690466"/>
          <a:ext cx="813567" cy="22741"/>
        </a:xfrm>
        <a:custGeom>
          <a:avLst/>
          <a:gdLst/>
          <a:ahLst/>
          <a:cxnLst/>
          <a:rect l="0" t="0" r="0" b="0"/>
          <a:pathLst>
            <a:path>
              <a:moveTo>
                <a:pt x="0" y="11370"/>
              </a:moveTo>
              <a:lnTo>
                <a:pt x="813567"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9462873" y="681497"/>
        <a:ext cx="40678" cy="40678"/>
      </dsp:txXfrm>
    </dsp:sp>
    <dsp:sp modelId="{F927A162-5515-4CDD-B599-284829FABBCF}">
      <dsp:nvSpPr>
        <dsp:cNvPr id="0" name=""/>
        <dsp:cNvSpPr/>
      </dsp:nvSpPr>
      <dsp:spPr>
        <a:xfrm>
          <a:off x="9806207" y="160055"/>
          <a:ext cx="597307" cy="589002"/>
        </a:xfrm>
        <a:prstGeom prst="ellipse">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Yes</a:t>
          </a:r>
        </a:p>
      </dsp:txBody>
      <dsp:txXfrm>
        <a:off x="9893681" y="246312"/>
        <a:ext cx="422359" cy="416488"/>
      </dsp:txXfrm>
    </dsp:sp>
    <dsp:sp modelId="{1654CD70-7AA5-442F-B8F8-B0512E4918C7}">
      <dsp:nvSpPr>
        <dsp:cNvPr id="0" name=""/>
        <dsp:cNvSpPr/>
      </dsp:nvSpPr>
      <dsp:spPr>
        <a:xfrm rot="62001">
          <a:off x="10403473" y="447729"/>
          <a:ext cx="503777" cy="22741"/>
        </a:xfrm>
        <a:custGeom>
          <a:avLst/>
          <a:gdLst/>
          <a:ahLst/>
          <a:cxnLst/>
          <a:rect l="0" t="0" r="0" b="0"/>
          <a:pathLst>
            <a:path>
              <a:moveTo>
                <a:pt x="0" y="11370"/>
              </a:moveTo>
              <a:lnTo>
                <a:pt x="503777"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0642767" y="446505"/>
        <a:ext cx="25188" cy="25188"/>
      </dsp:txXfrm>
    </dsp:sp>
    <dsp:sp modelId="{FF858010-3041-4E11-BC72-F6B48951D3F8}">
      <dsp:nvSpPr>
        <dsp:cNvPr id="0" name=""/>
        <dsp:cNvSpPr/>
      </dsp:nvSpPr>
      <dsp:spPr>
        <a:xfrm>
          <a:off x="10907210" y="0"/>
          <a:ext cx="1246520" cy="927284"/>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US" sz="800" kern="1200"/>
        </a:p>
        <a:p>
          <a:pPr marL="0" lvl="0" indent="0" algn="ctr" defTabSz="355600">
            <a:lnSpc>
              <a:spcPct val="90000"/>
            </a:lnSpc>
            <a:spcBef>
              <a:spcPct val="0"/>
            </a:spcBef>
            <a:spcAft>
              <a:spcPct val="35000"/>
            </a:spcAft>
            <a:buNone/>
          </a:pPr>
          <a:endParaRPr lang="en-US" sz="800" kern="1200"/>
        </a:p>
        <a:p>
          <a:pPr marL="0" lvl="0" indent="0" algn="ctr" defTabSz="355600">
            <a:lnSpc>
              <a:spcPct val="90000"/>
            </a:lnSpc>
            <a:spcBef>
              <a:spcPct val="0"/>
            </a:spcBef>
            <a:spcAft>
              <a:spcPct val="35000"/>
            </a:spcAft>
            <a:buNone/>
          </a:pPr>
          <a:r>
            <a:rPr lang="en-US" sz="800" kern="1200"/>
            <a:t>Grantees with FNICR can take up to grant maximum.*</a:t>
          </a:r>
        </a:p>
        <a:p>
          <a:pPr marL="0" lvl="0" indent="0" algn="ctr" defTabSz="355600">
            <a:lnSpc>
              <a:spcPct val="90000"/>
            </a:lnSpc>
            <a:spcBef>
              <a:spcPct val="0"/>
            </a:spcBef>
            <a:spcAft>
              <a:spcPct val="35000"/>
            </a:spcAft>
            <a:buNone/>
          </a:pPr>
          <a:r>
            <a:rPr lang="en-US" sz="800" kern="1200"/>
            <a:t>Grantees without an FNICR can take up to 10% de minimis indirect cost rate with no letter required.*</a:t>
          </a:r>
        </a:p>
        <a:p>
          <a:pPr marL="0" lvl="0" indent="0" algn="ctr" defTabSz="355600">
            <a:lnSpc>
              <a:spcPct val="90000"/>
            </a:lnSpc>
            <a:spcBef>
              <a:spcPct val="0"/>
            </a:spcBef>
            <a:spcAft>
              <a:spcPct val="35000"/>
            </a:spcAft>
            <a:buNone/>
          </a:pPr>
          <a:endParaRPr lang="en-US" sz="800" kern="1200"/>
        </a:p>
        <a:p>
          <a:pPr marL="0" lvl="0" indent="0" algn="ctr" defTabSz="355600">
            <a:lnSpc>
              <a:spcPct val="90000"/>
            </a:lnSpc>
            <a:spcBef>
              <a:spcPct val="0"/>
            </a:spcBef>
            <a:spcAft>
              <a:spcPct val="35000"/>
            </a:spcAft>
            <a:buNone/>
          </a:pPr>
          <a:endParaRPr lang="en-US" sz="800" kern="1200"/>
        </a:p>
      </dsp:txBody>
      <dsp:txXfrm>
        <a:off x="10934369" y="27159"/>
        <a:ext cx="1192202" cy="872966"/>
      </dsp:txXfrm>
    </dsp:sp>
    <dsp:sp modelId="{47D1D0FE-4551-42C7-917B-60C974156C4C}">
      <dsp:nvSpPr>
        <dsp:cNvPr id="0" name=""/>
        <dsp:cNvSpPr/>
      </dsp:nvSpPr>
      <dsp:spPr>
        <a:xfrm rot="2757979">
          <a:off x="9018525" y="1271823"/>
          <a:ext cx="929373" cy="22741"/>
        </a:xfrm>
        <a:custGeom>
          <a:avLst/>
          <a:gdLst/>
          <a:ahLst/>
          <a:cxnLst/>
          <a:rect l="0" t="0" r="0" b="0"/>
          <a:pathLst>
            <a:path>
              <a:moveTo>
                <a:pt x="0" y="11370"/>
              </a:moveTo>
              <a:lnTo>
                <a:pt x="929373"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9459977" y="1259960"/>
        <a:ext cx="46468" cy="46468"/>
      </dsp:txXfrm>
    </dsp:sp>
    <dsp:sp modelId="{4E2DA436-BC1B-467B-B58E-8BB6D4169527}">
      <dsp:nvSpPr>
        <dsp:cNvPr id="0" name=""/>
        <dsp:cNvSpPr/>
      </dsp:nvSpPr>
      <dsp:spPr>
        <a:xfrm>
          <a:off x="9806207" y="1303079"/>
          <a:ext cx="859392" cy="628385"/>
        </a:xfrm>
        <a:prstGeom prst="ellipse">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No.</a:t>
          </a:r>
        </a:p>
        <a:p>
          <a:pPr marL="0" lvl="0" indent="0" algn="ctr" defTabSz="355600">
            <a:lnSpc>
              <a:spcPct val="90000"/>
            </a:lnSpc>
            <a:spcBef>
              <a:spcPct val="0"/>
            </a:spcBef>
            <a:spcAft>
              <a:spcPct val="35000"/>
            </a:spcAft>
            <a:buNone/>
          </a:pPr>
          <a:r>
            <a:rPr lang="en-US" sz="800" kern="1200"/>
            <a:t>Maximum is</a:t>
          </a:r>
        </a:p>
        <a:p>
          <a:pPr marL="0" lvl="0" indent="0" algn="ctr" defTabSz="355600">
            <a:lnSpc>
              <a:spcPct val="90000"/>
            </a:lnSpc>
            <a:spcBef>
              <a:spcPct val="0"/>
            </a:spcBef>
            <a:spcAft>
              <a:spcPct val="35000"/>
            </a:spcAft>
            <a:buNone/>
          </a:pPr>
          <a:r>
            <a:rPr lang="en-US" sz="800" kern="1200"/>
            <a:t>10% or less.</a:t>
          </a:r>
        </a:p>
      </dsp:txBody>
      <dsp:txXfrm>
        <a:off x="9932062" y="1395104"/>
        <a:ext cx="607682" cy="444335"/>
      </dsp:txXfrm>
    </dsp:sp>
    <dsp:sp modelId="{197792BB-85E1-4E04-8ACC-96D84EA31DD4}">
      <dsp:nvSpPr>
        <dsp:cNvPr id="0" name=""/>
        <dsp:cNvSpPr/>
      </dsp:nvSpPr>
      <dsp:spPr>
        <a:xfrm>
          <a:off x="10665600" y="1605901"/>
          <a:ext cx="503695" cy="22741"/>
        </a:xfrm>
        <a:custGeom>
          <a:avLst/>
          <a:gdLst/>
          <a:ahLst/>
          <a:cxnLst/>
          <a:rect l="0" t="0" r="0" b="0"/>
          <a:pathLst>
            <a:path>
              <a:moveTo>
                <a:pt x="0" y="11370"/>
              </a:moveTo>
              <a:lnTo>
                <a:pt x="503695"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0904855" y="1604680"/>
        <a:ext cx="25184" cy="25184"/>
      </dsp:txXfrm>
    </dsp:sp>
    <dsp:sp modelId="{ADAAB6D4-0E60-497D-8502-0A659BC19DE6}">
      <dsp:nvSpPr>
        <dsp:cNvPr id="0" name=""/>
        <dsp:cNvSpPr/>
      </dsp:nvSpPr>
      <dsp:spPr>
        <a:xfrm>
          <a:off x="11169295" y="1148659"/>
          <a:ext cx="912343" cy="937226"/>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Grantee can take indirect cost up to maximum with no letter required.*</a:t>
          </a:r>
        </a:p>
      </dsp:txBody>
      <dsp:txXfrm>
        <a:off x="11196017" y="1175381"/>
        <a:ext cx="858899" cy="883782"/>
      </dsp:txXfrm>
    </dsp:sp>
    <dsp:sp modelId="{4C275739-3C27-412C-B2BF-2D9873EA1FB7}">
      <dsp:nvSpPr>
        <dsp:cNvPr id="0" name=""/>
        <dsp:cNvSpPr/>
      </dsp:nvSpPr>
      <dsp:spPr>
        <a:xfrm rot="2434750">
          <a:off x="5087253" y="2003542"/>
          <a:ext cx="981914" cy="22741"/>
        </a:xfrm>
        <a:custGeom>
          <a:avLst/>
          <a:gdLst/>
          <a:ahLst/>
          <a:cxnLst/>
          <a:rect l="0" t="0" r="0" b="0"/>
          <a:pathLst>
            <a:path>
              <a:moveTo>
                <a:pt x="0" y="11370"/>
              </a:moveTo>
              <a:lnTo>
                <a:pt x="981914"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553663" y="1990365"/>
        <a:ext cx="49095" cy="49095"/>
      </dsp:txXfrm>
    </dsp:sp>
    <dsp:sp modelId="{2914455D-92DB-4A3E-8F7E-40AC26328219}">
      <dsp:nvSpPr>
        <dsp:cNvPr id="0" name=""/>
        <dsp:cNvSpPr/>
      </dsp:nvSpPr>
      <dsp:spPr>
        <a:xfrm>
          <a:off x="5951096" y="2074832"/>
          <a:ext cx="552226" cy="518894"/>
        </a:xfrm>
        <a:prstGeom prst="ellipse">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No</a:t>
          </a:r>
        </a:p>
      </dsp:txBody>
      <dsp:txXfrm>
        <a:off x="6031968" y="2150822"/>
        <a:ext cx="390482" cy="366914"/>
      </dsp:txXfrm>
    </dsp:sp>
    <dsp:sp modelId="{31FC0F3F-AA33-418D-927E-D60859C68D9D}">
      <dsp:nvSpPr>
        <dsp:cNvPr id="0" name=""/>
        <dsp:cNvSpPr/>
      </dsp:nvSpPr>
      <dsp:spPr>
        <a:xfrm>
          <a:off x="6503323" y="2322909"/>
          <a:ext cx="510646" cy="22741"/>
        </a:xfrm>
        <a:custGeom>
          <a:avLst/>
          <a:gdLst/>
          <a:ahLst/>
          <a:cxnLst/>
          <a:rect l="0" t="0" r="0" b="0"/>
          <a:pathLst>
            <a:path>
              <a:moveTo>
                <a:pt x="0" y="11370"/>
              </a:moveTo>
              <a:lnTo>
                <a:pt x="510646"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45880" y="2321513"/>
        <a:ext cx="25532" cy="25532"/>
      </dsp:txXfrm>
    </dsp:sp>
    <dsp:sp modelId="{86B88AF7-791B-47B9-937D-C732E5E2A49B}">
      <dsp:nvSpPr>
        <dsp:cNvPr id="0" name=""/>
        <dsp:cNvSpPr/>
      </dsp:nvSpPr>
      <dsp:spPr>
        <a:xfrm>
          <a:off x="7013970" y="1771245"/>
          <a:ext cx="1271630" cy="1126068"/>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Grantees with FNICR can take indirect cost per their letter.*</a:t>
          </a:r>
        </a:p>
        <a:p>
          <a:pPr marL="0" lvl="0" indent="0" algn="ctr" defTabSz="355600">
            <a:lnSpc>
              <a:spcPct val="90000"/>
            </a:lnSpc>
            <a:spcBef>
              <a:spcPct val="0"/>
            </a:spcBef>
            <a:spcAft>
              <a:spcPct val="35000"/>
            </a:spcAft>
            <a:buNone/>
          </a:pPr>
          <a:r>
            <a:rPr lang="en-US" sz="800" kern="1200"/>
            <a:t>Grantees without an FNICR can take up to 10% de minimis indirect cost rate with no letter required.*</a:t>
          </a:r>
        </a:p>
      </dsp:txBody>
      <dsp:txXfrm>
        <a:off x="7046951" y="1804226"/>
        <a:ext cx="1205668" cy="1060106"/>
      </dsp:txXfrm>
    </dsp:sp>
    <dsp:sp modelId="{E485B48B-8359-4956-882B-3F7C35A45DD0}">
      <dsp:nvSpPr>
        <dsp:cNvPr id="0" name=""/>
        <dsp:cNvSpPr/>
      </dsp:nvSpPr>
      <dsp:spPr>
        <a:xfrm rot="3887626">
          <a:off x="2553395" y="3174647"/>
          <a:ext cx="1082487" cy="22741"/>
        </a:xfrm>
        <a:custGeom>
          <a:avLst/>
          <a:gdLst/>
          <a:ahLst/>
          <a:cxnLst/>
          <a:rect l="0" t="0" r="0" b="0"/>
          <a:pathLst>
            <a:path>
              <a:moveTo>
                <a:pt x="0" y="11370"/>
              </a:moveTo>
              <a:lnTo>
                <a:pt x="1082487"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067576" y="3158956"/>
        <a:ext cx="54124" cy="54124"/>
      </dsp:txXfrm>
    </dsp:sp>
    <dsp:sp modelId="{89812C8C-B0BC-41F4-A213-64476C5F1AC0}">
      <dsp:nvSpPr>
        <dsp:cNvPr id="0" name=""/>
        <dsp:cNvSpPr/>
      </dsp:nvSpPr>
      <dsp:spPr>
        <a:xfrm>
          <a:off x="3325142" y="3401016"/>
          <a:ext cx="550274" cy="549418"/>
        </a:xfrm>
        <a:prstGeom prst="ellipse">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No</a:t>
          </a:r>
        </a:p>
      </dsp:txBody>
      <dsp:txXfrm>
        <a:off x="3405728" y="3481476"/>
        <a:ext cx="389102" cy="388498"/>
      </dsp:txXfrm>
    </dsp:sp>
    <dsp:sp modelId="{AB6584D1-9B3F-4589-8C70-EB4244C58E48}">
      <dsp:nvSpPr>
        <dsp:cNvPr id="0" name=""/>
        <dsp:cNvSpPr/>
      </dsp:nvSpPr>
      <dsp:spPr>
        <a:xfrm rot="48598">
          <a:off x="3875392" y="3667915"/>
          <a:ext cx="503745" cy="22741"/>
        </a:xfrm>
        <a:custGeom>
          <a:avLst/>
          <a:gdLst/>
          <a:ahLst/>
          <a:cxnLst/>
          <a:rect l="0" t="0" r="0" b="0"/>
          <a:pathLst>
            <a:path>
              <a:moveTo>
                <a:pt x="0" y="11370"/>
              </a:moveTo>
              <a:lnTo>
                <a:pt x="503745"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14671" y="3666692"/>
        <a:ext cx="25187" cy="25187"/>
      </dsp:txXfrm>
    </dsp:sp>
    <dsp:sp modelId="{67B2CA56-4476-46A1-8B9E-BB13F7B1A299}">
      <dsp:nvSpPr>
        <dsp:cNvPr id="0" name=""/>
        <dsp:cNvSpPr/>
      </dsp:nvSpPr>
      <dsp:spPr>
        <a:xfrm>
          <a:off x="4379113" y="3218958"/>
          <a:ext cx="826211" cy="927775"/>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Omni-Circular does not apply</a:t>
          </a:r>
        </a:p>
      </dsp:txBody>
      <dsp:txXfrm>
        <a:off x="4403312" y="3243157"/>
        <a:ext cx="777813" cy="879377"/>
      </dsp:txXfrm>
    </dsp:sp>
    <dsp:sp modelId="{5A6EB9B5-C250-462E-A283-ED6CE8A927AE}">
      <dsp:nvSpPr>
        <dsp:cNvPr id="0" name=""/>
        <dsp:cNvSpPr/>
      </dsp:nvSpPr>
      <dsp:spPr>
        <a:xfrm rot="20020010">
          <a:off x="5162150" y="3486915"/>
          <a:ext cx="832121" cy="22741"/>
        </a:xfrm>
        <a:custGeom>
          <a:avLst/>
          <a:gdLst/>
          <a:ahLst/>
          <a:cxnLst/>
          <a:rect l="0" t="0" r="0" b="0"/>
          <a:pathLst>
            <a:path>
              <a:moveTo>
                <a:pt x="0" y="11370"/>
              </a:moveTo>
              <a:lnTo>
                <a:pt x="832121"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557408" y="3477482"/>
        <a:ext cx="41606" cy="41606"/>
      </dsp:txXfrm>
    </dsp:sp>
    <dsp:sp modelId="{CF28120E-43B7-4613-882F-AB18ED502DD8}">
      <dsp:nvSpPr>
        <dsp:cNvPr id="0" name=""/>
        <dsp:cNvSpPr/>
      </dsp:nvSpPr>
      <dsp:spPr>
        <a:xfrm>
          <a:off x="5951096" y="2998915"/>
          <a:ext cx="1259239" cy="629619"/>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DPH Indirect Cost Policy applies.</a:t>
          </a:r>
        </a:p>
      </dsp:txBody>
      <dsp:txXfrm>
        <a:off x="5969537" y="3017356"/>
        <a:ext cx="1222357" cy="592737"/>
      </dsp:txXfrm>
    </dsp:sp>
    <dsp:sp modelId="{9C85100B-64F4-49B5-BB84-11B1DD7A7095}">
      <dsp:nvSpPr>
        <dsp:cNvPr id="0" name=""/>
        <dsp:cNvSpPr/>
      </dsp:nvSpPr>
      <dsp:spPr>
        <a:xfrm rot="1500090">
          <a:off x="5166771" y="3845367"/>
          <a:ext cx="822878" cy="22741"/>
        </a:xfrm>
        <a:custGeom>
          <a:avLst/>
          <a:gdLst/>
          <a:ahLst/>
          <a:cxnLst/>
          <a:rect l="0" t="0" r="0" b="0"/>
          <a:pathLst>
            <a:path>
              <a:moveTo>
                <a:pt x="0" y="11370"/>
              </a:moveTo>
              <a:lnTo>
                <a:pt x="822878"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557639" y="3836165"/>
        <a:ext cx="41143" cy="41143"/>
      </dsp:txXfrm>
    </dsp:sp>
    <dsp:sp modelId="{96FE35BF-D452-48A9-AB8C-742A15274D5B}">
      <dsp:nvSpPr>
        <dsp:cNvPr id="0" name=""/>
        <dsp:cNvSpPr/>
      </dsp:nvSpPr>
      <dsp:spPr>
        <a:xfrm>
          <a:off x="5951096" y="3715819"/>
          <a:ext cx="1259239" cy="629619"/>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If contract is with UNC system, apply 10% F&amp;A per Master Agreement</a:t>
          </a:r>
        </a:p>
      </dsp:txBody>
      <dsp:txXfrm>
        <a:off x="5969537" y="3734260"/>
        <a:ext cx="1222357" cy="592737"/>
      </dsp:txXfrm>
    </dsp:sp>
    <dsp:sp modelId="{7AAED362-59DB-4E14-A0F2-38AC2C124C27}">
      <dsp:nvSpPr>
        <dsp:cNvPr id="0" name=""/>
        <dsp:cNvSpPr/>
      </dsp:nvSpPr>
      <dsp:spPr>
        <a:xfrm rot="3232196">
          <a:off x="548687" y="4133081"/>
          <a:ext cx="1301076" cy="22741"/>
        </a:xfrm>
        <a:custGeom>
          <a:avLst/>
          <a:gdLst/>
          <a:ahLst/>
          <a:cxnLst/>
          <a:rect l="0" t="0" r="0" b="0"/>
          <a:pathLst>
            <a:path>
              <a:moveTo>
                <a:pt x="0" y="11370"/>
              </a:moveTo>
              <a:lnTo>
                <a:pt x="1301076" y="11370"/>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166699" y="4111925"/>
        <a:ext cx="65053" cy="65053"/>
      </dsp:txXfrm>
    </dsp:sp>
    <dsp:sp modelId="{04882E5A-5459-4518-AB06-90A52A094ACD}">
      <dsp:nvSpPr>
        <dsp:cNvPr id="0" name=""/>
        <dsp:cNvSpPr/>
      </dsp:nvSpPr>
      <dsp:spPr>
        <a:xfrm>
          <a:off x="1582796" y="4400411"/>
          <a:ext cx="497500" cy="538935"/>
        </a:xfrm>
        <a:prstGeom prst="ellipse">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No</a:t>
          </a:r>
        </a:p>
      </dsp:txBody>
      <dsp:txXfrm>
        <a:off x="1655653" y="4479336"/>
        <a:ext cx="351786" cy="381085"/>
      </dsp:txXfrm>
    </dsp:sp>
    <dsp:sp modelId="{EC2671CC-1058-4B21-9F9D-EDFF8B8D80D0}">
      <dsp:nvSpPr>
        <dsp:cNvPr id="0" name=""/>
        <dsp:cNvSpPr/>
      </dsp:nvSpPr>
      <dsp:spPr>
        <a:xfrm rot="21586345">
          <a:off x="2080295" y="4657903"/>
          <a:ext cx="304310" cy="22741"/>
        </a:xfrm>
        <a:custGeom>
          <a:avLst/>
          <a:gdLst/>
          <a:ahLst/>
          <a:cxnLst/>
          <a:rect l="0" t="0" r="0" b="0"/>
          <a:pathLst>
            <a:path>
              <a:moveTo>
                <a:pt x="0" y="11370"/>
              </a:moveTo>
              <a:lnTo>
                <a:pt x="304310"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224842" y="4661666"/>
        <a:ext cx="15215" cy="15215"/>
      </dsp:txXfrm>
    </dsp:sp>
    <dsp:sp modelId="{9F866DA2-CB23-4781-805C-98382333FFF7}">
      <dsp:nvSpPr>
        <dsp:cNvPr id="0" name=""/>
        <dsp:cNvSpPr/>
      </dsp:nvSpPr>
      <dsp:spPr>
        <a:xfrm>
          <a:off x="2384604" y="4353860"/>
          <a:ext cx="742976" cy="629619"/>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Omni-Circular does not apply</a:t>
          </a:r>
        </a:p>
      </dsp:txBody>
      <dsp:txXfrm>
        <a:off x="2403045" y="4372301"/>
        <a:ext cx="706094" cy="592737"/>
      </dsp:txXfrm>
    </dsp:sp>
    <dsp:sp modelId="{1BF20ECF-7E26-4CB6-9FD0-955F239078F8}">
      <dsp:nvSpPr>
        <dsp:cNvPr id="0" name=""/>
        <dsp:cNvSpPr/>
      </dsp:nvSpPr>
      <dsp:spPr>
        <a:xfrm>
          <a:off x="3127580" y="4657299"/>
          <a:ext cx="703083" cy="22741"/>
        </a:xfrm>
        <a:custGeom>
          <a:avLst/>
          <a:gdLst/>
          <a:ahLst/>
          <a:cxnLst/>
          <a:rect l="0" t="0" r="0" b="0"/>
          <a:pathLst>
            <a:path>
              <a:moveTo>
                <a:pt x="0" y="11370"/>
              </a:moveTo>
              <a:lnTo>
                <a:pt x="703083" y="11370"/>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461545" y="4651093"/>
        <a:ext cx="35154" cy="35154"/>
      </dsp:txXfrm>
    </dsp:sp>
    <dsp:sp modelId="{BAEE0144-7778-432A-A13E-F4B1D1FA30F1}">
      <dsp:nvSpPr>
        <dsp:cNvPr id="0" name=""/>
        <dsp:cNvSpPr/>
      </dsp:nvSpPr>
      <dsp:spPr>
        <a:xfrm>
          <a:off x="3830664" y="4353860"/>
          <a:ext cx="1259239" cy="629619"/>
        </a:xfrm>
        <a:prstGeom prst="roundRect">
          <a:avLst>
            <a:gd name="adj" fmla="val 10000"/>
          </a:avLst>
        </a:prstGeom>
        <a:solidFill>
          <a:schemeClr val="l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DPH Indirect Cost Policy applies.</a:t>
          </a:r>
        </a:p>
      </dsp:txBody>
      <dsp:txXfrm>
        <a:off x="3849105" y="4372301"/>
        <a:ext cx="1222357" cy="59273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Jeneen Preciose</dc:creator>
  <cp:lastModifiedBy>Preciose, Jeneen</cp:lastModifiedBy>
  <cp:revision>3</cp:revision>
  <cp:lastPrinted>2015-11-02T21:10:00Z</cp:lastPrinted>
  <dcterms:created xsi:type="dcterms:W3CDTF">2016-10-10T17:55:00Z</dcterms:created>
  <dcterms:modified xsi:type="dcterms:W3CDTF">2016-10-10T17:55:00Z</dcterms:modified>
</cp:coreProperties>
</file>